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8391C" w14:textId="77777777" w:rsidR="005F62EC" w:rsidRDefault="005F62EC" w:rsidP="00C4469D">
      <w:pPr>
        <w:pStyle w:val="Sinespaciado"/>
        <w:rPr>
          <w:lang w:eastAsia="es-ES"/>
        </w:rPr>
      </w:pPr>
    </w:p>
    <w:p w14:paraId="2167F920" w14:textId="77777777" w:rsidR="00783304" w:rsidRDefault="00783304" w:rsidP="00783304">
      <w:pPr>
        <w:pStyle w:val="Ttulo2"/>
        <w:rPr>
          <w:rFonts w:asciiTheme="minorHAnsi" w:hAnsiTheme="minorHAnsi" w:cstheme="minorHAnsi"/>
          <w:sz w:val="22"/>
          <w:szCs w:val="22"/>
        </w:rPr>
      </w:pPr>
      <w:r>
        <w:rPr>
          <w:rFonts w:asciiTheme="minorHAnsi" w:hAnsiTheme="minorHAnsi" w:cstheme="minorHAnsi"/>
          <w:sz w:val="22"/>
          <w:szCs w:val="22"/>
        </w:rPr>
        <w:t xml:space="preserve">DESCRIPCIÓN DEL SERVICIO DE FUMIGACIÓN </w:t>
      </w:r>
    </w:p>
    <w:p w14:paraId="2CCD13B9" w14:textId="77777777" w:rsidR="00783304" w:rsidRDefault="00783304" w:rsidP="00783304">
      <w:pPr>
        <w:pStyle w:val="Sinespaciado"/>
        <w:jc w:val="both"/>
        <w:rPr>
          <w:rFonts w:cstheme="minorHAnsi"/>
        </w:rPr>
      </w:pPr>
    </w:p>
    <w:p w14:paraId="527A648A" w14:textId="77777777" w:rsidR="00783304" w:rsidRDefault="00783304" w:rsidP="00783304">
      <w:pPr>
        <w:pStyle w:val="Sinespaciado"/>
        <w:jc w:val="both"/>
        <w:rPr>
          <w:rFonts w:cstheme="minorHAnsi"/>
        </w:rPr>
      </w:pPr>
      <w:r>
        <w:rPr>
          <w:rFonts w:cstheme="minorHAnsi"/>
        </w:rPr>
        <w:t xml:space="preserve">El Gobierno del Estado de Guanajuato requieren un servicio de fumigación y control de plagas de manera preventiva y en su caso correctiva, en las instalaciones de las Dependencias y Entidades, para su control total; así como prevenir su aparición o recuperación, </w:t>
      </w:r>
      <w:r>
        <w:rPr>
          <w:rFonts w:cstheme="minorHAnsi"/>
          <w:b/>
          <w:bCs/>
        </w:rPr>
        <w:t xml:space="preserve">siendo incluidas en este objetivo las infestaciones de </w:t>
      </w:r>
      <w:bookmarkStart w:id="0" w:name="_GoBack"/>
      <w:proofErr w:type="spellStart"/>
      <w:r>
        <w:rPr>
          <w:rFonts w:cstheme="minorHAnsi"/>
          <w:b/>
          <w:bCs/>
        </w:rPr>
        <w:t>derméstidos</w:t>
      </w:r>
      <w:bookmarkEnd w:id="0"/>
      <w:proofErr w:type="spellEnd"/>
      <w:r>
        <w:rPr>
          <w:rFonts w:cstheme="minorHAnsi"/>
          <w:b/>
          <w:bCs/>
        </w:rPr>
        <w:t>, polilla, araña, mosca, mosquitos, piojo, pulga, chinche, cochinilla, cien pies, gusano, cucaracha, hormiga negra, hormiga roja, alacrán, langostas tipo insecto, pescadito de plata y en general todo tipo de insectos en estado larvario y adulto, así como rata, ratón y demás roedores y toda la presencia de insectos y o animales</w:t>
      </w:r>
      <w:r>
        <w:rPr>
          <w:rFonts w:cstheme="minorHAnsi"/>
        </w:rPr>
        <w:t xml:space="preserve"> que se presenten en sus instalaciones.</w:t>
      </w:r>
    </w:p>
    <w:p w14:paraId="3C6FF526" w14:textId="77777777" w:rsidR="00783304" w:rsidRDefault="00783304" w:rsidP="00783304">
      <w:pPr>
        <w:pStyle w:val="Sinespaciado"/>
        <w:jc w:val="both"/>
        <w:rPr>
          <w:rFonts w:cstheme="minorHAnsi"/>
        </w:rPr>
      </w:pPr>
    </w:p>
    <w:p w14:paraId="2E1C85AD" w14:textId="77777777" w:rsidR="00783304" w:rsidRDefault="00783304" w:rsidP="00783304">
      <w:pPr>
        <w:pStyle w:val="Sinespaciado"/>
        <w:jc w:val="both"/>
        <w:rPr>
          <w:rFonts w:cstheme="minorHAnsi"/>
          <w:b/>
          <w:bCs/>
        </w:rPr>
      </w:pPr>
      <w:r>
        <w:rPr>
          <w:rFonts w:cstheme="minorHAnsi"/>
        </w:rPr>
        <w:t xml:space="preserve">Además, </w:t>
      </w:r>
      <w:r>
        <w:rPr>
          <w:rFonts w:cstheme="minorHAnsi"/>
          <w:b/>
          <w:bCs/>
        </w:rPr>
        <w:t>deberá considerar el servicio que permita controlar y/o ahuyentar víboras, palomas, ardillas, murciélagos, abejas y demás animales</w:t>
      </w:r>
      <w:r>
        <w:rPr>
          <w:rFonts w:cstheme="minorHAnsi"/>
        </w:rPr>
        <w:t xml:space="preserve"> a solicitud del Gobierno del Estado dicho servicio se solicitará por parte del Gobierno del Estado, con una anticipación de por lo menos 48 horas, para la planeación de la estrategia a realizar, mismo que será </w:t>
      </w:r>
      <w:r>
        <w:rPr>
          <w:rFonts w:cstheme="minorHAnsi"/>
          <w:b/>
          <w:bCs/>
        </w:rPr>
        <w:t>sin costo extra para el Gobierno del Estado.</w:t>
      </w:r>
    </w:p>
    <w:p w14:paraId="174113A5" w14:textId="77777777" w:rsidR="00783304" w:rsidRDefault="00783304" w:rsidP="00783304">
      <w:pPr>
        <w:pStyle w:val="Sinespaciado"/>
        <w:jc w:val="both"/>
        <w:rPr>
          <w:rFonts w:cstheme="minorHAnsi"/>
        </w:rPr>
      </w:pPr>
    </w:p>
    <w:p w14:paraId="369B5398" w14:textId="359FC453" w:rsidR="00783304" w:rsidRDefault="00783304" w:rsidP="00783304">
      <w:pPr>
        <w:pStyle w:val="Sinespaciado"/>
        <w:jc w:val="both"/>
        <w:rPr>
          <w:rFonts w:cstheme="minorHAnsi"/>
        </w:rPr>
      </w:pPr>
      <w:r>
        <w:rPr>
          <w:rFonts w:cstheme="minorHAnsi"/>
        </w:rPr>
        <w:t xml:space="preserve">El periodo de contratación será </w:t>
      </w:r>
      <w:r>
        <w:rPr>
          <w:rFonts w:cstheme="minorHAnsi"/>
          <w:b/>
        </w:rPr>
        <w:t>a partir del 01 de marzo de 2025 al 31 de diciembre de 2025</w:t>
      </w:r>
      <w:r>
        <w:rPr>
          <w:rFonts w:cstheme="minorHAnsi"/>
        </w:rPr>
        <w:t>, en los lugares señalados en los Anexos II Zonas A, B o C de conformidad a los periodos establecidos y acordados con cada encargado de las oficinas o instalaciones, fecha que se podrá negociar de común acuerdo siempre y cuando se realice dentro del periodo establecido para cada lugar.</w:t>
      </w:r>
    </w:p>
    <w:p w14:paraId="7FE2BFF6" w14:textId="77777777" w:rsidR="00783304" w:rsidRDefault="00783304" w:rsidP="00783304">
      <w:pPr>
        <w:pStyle w:val="Sinespaciado"/>
        <w:jc w:val="both"/>
        <w:rPr>
          <w:rFonts w:cstheme="minorHAnsi"/>
        </w:rPr>
      </w:pPr>
    </w:p>
    <w:p w14:paraId="38EB4717" w14:textId="77777777" w:rsidR="00783304" w:rsidRDefault="00783304" w:rsidP="00783304">
      <w:pPr>
        <w:pStyle w:val="Sinespaciado"/>
        <w:jc w:val="both"/>
        <w:rPr>
          <w:rFonts w:cstheme="minorHAnsi"/>
        </w:rPr>
      </w:pPr>
      <w:r>
        <w:rPr>
          <w:rFonts w:cstheme="minorHAnsi"/>
        </w:rPr>
        <w:t>Es de gran importancia, que al efectuar los trabajos, en todo tiempo y lugar, el proveedor adjudicado evite el daño potencial al medio ambiente, a la salud y al bienestar de los empleados y visitantes a las instalaciones de las Oficinas, procurando también evitar malos olores, escurrimiento de producto en paredes y piso, observando para tal efecto lo dispuesto en la Ley General de Equilibrio Ecológico y la Protección del Medio Ambiente, así como también a lo establecido por la Ley General de Salud y demás disposiciones relativas.</w:t>
      </w:r>
    </w:p>
    <w:p w14:paraId="3513079C" w14:textId="77777777" w:rsidR="00783304" w:rsidRDefault="00783304" w:rsidP="00783304">
      <w:pPr>
        <w:pStyle w:val="Sinespaciado"/>
        <w:jc w:val="both"/>
        <w:rPr>
          <w:rFonts w:cstheme="minorHAnsi"/>
        </w:rPr>
      </w:pPr>
    </w:p>
    <w:p w14:paraId="3617C5BD" w14:textId="77777777" w:rsidR="00783304" w:rsidRDefault="00783304" w:rsidP="00783304">
      <w:pPr>
        <w:pStyle w:val="Sinespaciado"/>
        <w:jc w:val="both"/>
        <w:rPr>
          <w:rFonts w:cstheme="minorHAnsi"/>
        </w:rPr>
      </w:pPr>
      <w:r>
        <w:rPr>
          <w:rFonts w:cstheme="minorHAnsi"/>
        </w:rPr>
        <w:t xml:space="preserve">El proveedor adjudicado, </w:t>
      </w:r>
      <w:r>
        <w:rPr>
          <w:rFonts w:cstheme="minorHAnsi"/>
          <w:b/>
        </w:rPr>
        <w:t xml:space="preserve">acordará de manera conjunta con cada encargado de las Zona(s) adjudicada(s) </w:t>
      </w:r>
      <w:r>
        <w:rPr>
          <w:rFonts w:cstheme="minorHAnsi"/>
        </w:rPr>
        <w:t xml:space="preserve">un </w:t>
      </w:r>
      <w:r>
        <w:rPr>
          <w:rFonts w:cstheme="minorHAnsi"/>
          <w:b/>
        </w:rPr>
        <w:t>calendario para la prestación del servicio</w:t>
      </w:r>
      <w:r>
        <w:rPr>
          <w:rFonts w:cstheme="minorHAnsi"/>
        </w:rPr>
        <w:t xml:space="preserve">, el cual podrá modificarse de común acuerdo entre el proveedor adjudicado y el encarda/o de la oficina que corresponda, siempre y cuando este se lleve a cabo durante el periodo que le corresponda (quincenal, mensual, bimestral, </w:t>
      </w:r>
      <w:proofErr w:type="spellStart"/>
      <w:r>
        <w:rPr>
          <w:rFonts w:cstheme="minorHAnsi"/>
        </w:rPr>
        <w:t>etc</w:t>
      </w:r>
      <w:proofErr w:type="spellEnd"/>
      <w:r>
        <w:rPr>
          <w:rFonts w:cstheme="minorHAnsi"/>
        </w:rPr>
        <w:t>). Para tal efecto el proveedor adjudicado deberá realizar las gestiones con el/la encargada/o previo a la fecha acordada en el calendario.</w:t>
      </w:r>
    </w:p>
    <w:p w14:paraId="4909A3E0" w14:textId="77777777" w:rsidR="00783304" w:rsidRDefault="00783304" w:rsidP="00783304">
      <w:pPr>
        <w:pStyle w:val="Sinespaciado"/>
        <w:jc w:val="both"/>
        <w:rPr>
          <w:rFonts w:cstheme="minorHAnsi"/>
        </w:rPr>
      </w:pPr>
    </w:p>
    <w:p w14:paraId="11E09568" w14:textId="77777777" w:rsidR="00783304" w:rsidRDefault="00783304" w:rsidP="00783304">
      <w:pPr>
        <w:pStyle w:val="Sinespaciado"/>
        <w:jc w:val="both"/>
        <w:rPr>
          <w:rFonts w:cstheme="minorHAnsi"/>
        </w:rPr>
      </w:pPr>
      <w:r>
        <w:rPr>
          <w:rFonts w:cstheme="minorHAnsi"/>
        </w:rPr>
        <w:t xml:space="preserve">El proveedor adjudicado, hasta donde sea posible, deberá evitar molestias a los empleados y visitantes de las instalaciones de Gobierno del Estado, </w:t>
      </w:r>
      <w:r>
        <w:rPr>
          <w:rFonts w:cstheme="minorHAnsi"/>
          <w:b/>
        </w:rPr>
        <w:t>para ello prestará el servicio conforme el calendario en los horarios establecidos y acordados previamente con los encargados de las Oficinas</w:t>
      </w:r>
      <w:r>
        <w:rPr>
          <w:rFonts w:cstheme="minorHAnsi"/>
        </w:rPr>
        <w:t xml:space="preserve">, utilizando los productos de baja toxicidad. </w:t>
      </w:r>
    </w:p>
    <w:p w14:paraId="6FD05FC4" w14:textId="77777777" w:rsidR="00783304" w:rsidRDefault="00783304" w:rsidP="00783304">
      <w:pPr>
        <w:pStyle w:val="Sinespaciado"/>
        <w:jc w:val="both"/>
        <w:rPr>
          <w:rFonts w:cstheme="minorHAnsi"/>
        </w:rPr>
      </w:pPr>
    </w:p>
    <w:p w14:paraId="013BD61A" w14:textId="77777777" w:rsidR="000D006A" w:rsidRDefault="000D006A" w:rsidP="00783304">
      <w:pPr>
        <w:pStyle w:val="Sinespaciado"/>
        <w:jc w:val="both"/>
        <w:rPr>
          <w:rFonts w:cstheme="minorHAnsi"/>
        </w:rPr>
      </w:pPr>
    </w:p>
    <w:p w14:paraId="6F915BDD" w14:textId="77777777" w:rsidR="000D006A" w:rsidRDefault="000D006A" w:rsidP="00783304">
      <w:pPr>
        <w:pStyle w:val="Sinespaciado"/>
        <w:jc w:val="both"/>
        <w:rPr>
          <w:rFonts w:cstheme="minorHAnsi"/>
        </w:rPr>
      </w:pPr>
    </w:p>
    <w:p w14:paraId="367E305F" w14:textId="77777777" w:rsidR="000D006A" w:rsidRDefault="000D006A" w:rsidP="00783304">
      <w:pPr>
        <w:pStyle w:val="Sinespaciado"/>
        <w:jc w:val="both"/>
        <w:rPr>
          <w:rFonts w:cstheme="minorHAnsi"/>
        </w:rPr>
      </w:pPr>
    </w:p>
    <w:p w14:paraId="22127A37" w14:textId="77777777" w:rsidR="000D006A" w:rsidRDefault="000D006A" w:rsidP="00783304">
      <w:pPr>
        <w:pStyle w:val="Sinespaciado"/>
        <w:jc w:val="both"/>
        <w:rPr>
          <w:rFonts w:cstheme="minorHAnsi"/>
        </w:rPr>
      </w:pPr>
    </w:p>
    <w:p w14:paraId="39E75152" w14:textId="77777777" w:rsidR="000D006A" w:rsidRDefault="000D006A" w:rsidP="00783304">
      <w:pPr>
        <w:pStyle w:val="Sinespaciado"/>
        <w:jc w:val="both"/>
        <w:rPr>
          <w:rFonts w:cstheme="minorHAnsi"/>
        </w:rPr>
      </w:pPr>
    </w:p>
    <w:p w14:paraId="27F6C9C1" w14:textId="77777777" w:rsidR="00783304" w:rsidRDefault="00783304" w:rsidP="00783304">
      <w:pPr>
        <w:pStyle w:val="Sinespaciado"/>
        <w:jc w:val="both"/>
        <w:rPr>
          <w:rFonts w:cstheme="minorHAnsi"/>
        </w:rPr>
      </w:pPr>
    </w:p>
    <w:p w14:paraId="41A6CC27" w14:textId="77777777" w:rsidR="00783304" w:rsidRDefault="00783304" w:rsidP="00783304">
      <w:pPr>
        <w:pStyle w:val="Sinespaciado"/>
        <w:numPr>
          <w:ilvl w:val="0"/>
          <w:numId w:val="11"/>
        </w:numPr>
        <w:ind w:left="284" w:hanging="284"/>
        <w:jc w:val="both"/>
        <w:rPr>
          <w:rFonts w:cstheme="minorHAnsi"/>
          <w:b/>
        </w:rPr>
      </w:pPr>
      <w:r>
        <w:rPr>
          <w:rFonts w:cstheme="minorHAnsi"/>
          <w:b/>
        </w:rPr>
        <w:lastRenderedPageBreak/>
        <w:t>ESTRATEGIAS DE PROCEDIMIENTOS Y ALCANCE DE LOS TRABAJOS.</w:t>
      </w:r>
    </w:p>
    <w:p w14:paraId="36F2C23E" w14:textId="77777777" w:rsidR="00783304" w:rsidRDefault="00783304" w:rsidP="00783304">
      <w:pPr>
        <w:pStyle w:val="Sinespaciado"/>
        <w:jc w:val="both"/>
        <w:rPr>
          <w:rFonts w:cstheme="minorHAnsi"/>
          <w:b/>
        </w:rPr>
      </w:pPr>
    </w:p>
    <w:p w14:paraId="1A12A8B5" w14:textId="77777777" w:rsidR="00783304" w:rsidRDefault="00783304" w:rsidP="00783304">
      <w:pPr>
        <w:pStyle w:val="Sinespaciado"/>
        <w:jc w:val="both"/>
        <w:rPr>
          <w:rFonts w:cstheme="minorHAnsi"/>
        </w:rPr>
      </w:pPr>
      <w:r>
        <w:rPr>
          <w:rFonts w:cstheme="minorHAnsi"/>
        </w:rPr>
        <w:t>El proveedor adjudicado deberá cumplir con los siguientes objetivos:</w:t>
      </w:r>
    </w:p>
    <w:p w14:paraId="58DED59C" w14:textId="77777777" w:rsidR="00783304" w:rsidRDefault="00783304" w:rsidP="00783304">
      <w:pPr>
        <w:pStyle w:val="Sinespaciado"/>
        <w:jc w:val="both"/>
        <w:rPr>
          <w:rFonts w:cstheme="minorHAnsi"/>
        </w:rPr>
      </w:pPr>
    </w:p>
    <w:p w14:paraId="77B5A1CD" w14:textId="77777777" w:rsidR="00783304" w:rsidRDefault="00783304" w:rsidP="00783304">
      <w:pPr>
        <w:pStyle w:val="Sinespaciado"/>
        <w:numPr>
          <w:ilvl w:val="0"/>
          <w:numId w:val="12"/>
        </w:numPr>
        <w:jc w:val="both"/>
        <w:rPr>
          <w:rFonts w:cstheme="minorHAnsi"/>
        </w:rPr>
      </w:pPr>
      <w:r>
        <w:rPr>
          <w:rFonts w:cstheme="minorHAnsi"/>
        </w:rPr>
        <w:t xml:space="preserve">Durante el primer servicio, hacer un </w:t>
      </w:r>
      <w:r>
        <w:rPr>
          <w:rFonts w:cstheme="minorHAnsi"/>
          <w:b/>
        </w:rPr>
        <w:t>diagnóstico y evaluación</w:t>
      </w:r>
      <w:r>
        <w:rPr>
          <w:rFonts w:cstheme="minorHAnsi"/>
        </w:rPr>
        <w:t xml:space="preserve"> apropiados para las </w:t>
      </w:r>
      <w:r>
        <w:rPr>
          <w:rFonts w:cstheme="minorHAnsi"/>
          <w:b/>
        </w:rPr>
        <w:t>Oficinas de Gobierno del Estado</w:t>
      </w:r>
      <w:r>
        <w:rPr>
          <w:rFonts w:cstheme="minorHAnsi"/>
        </w:rPr>
        <w:t xml:space="preserve">, mismo que a solicitud de las áreas presentará </w:t>
      </w:r>
      <w:r>
        <w:rPr>
          <w:rFonts w:cstheme="minorHAnsi"/>
          <w:b/>
        </w:rPr>
        <w:t>escrito dentro 15 días posteriores a la solicitud por escrito.</w:t>
      </w:r>
    </w:p>
    <w:p w14:paraId="0E0D3767" w14:textId="77777777" w:rsidR="00783304" w:rsidRDefault="00783304" w:rsidP="00783304">
      <w:pPr>
        <w:pStyle w:val="Sinespaciado"/>
        <w:numPr>
          <w:ilvl w:val="0"/>
          <w:numId w:val="12"/>
        </w:numPr>
        <w:jc w:val="both"/>
        <w:rPr>
          <w:rFonts w:cstheme="minorHAnsi"/>
        </w:rPr>
      </w:pPr>
      <w:r>
        <w:rPr>
          <w:rFonts w:cstheme="minorHAnsi"/>
        </w:rPr>
        <w:t>Mantener vigilancia constante para evitar la presencia de plagas.</w:t>
      </w:r>
    </w:p>
    <w:p w14:paraId="2C131CB2" w14:textId="77777777" w:rsidR="00783304" w:rsidRDefault="00783304" w:rsidP="00783304">
      <w:pPr>
        <w:pStyle w:val="Sinespaciado"/>
        <w:numPr>
          <w:ilvl w:val="0"/>
          <w:numId w:val="12"/>
        </w:numPr>
        <w:jc w:val="both"/>
        <w:rPr>
          <w:rFonts w:cstheme="minorHAnsi"/>
        </w:rPr>
      </w:pPr>
      <w:r>
        <w:rPr>
          <w:rFonts w:cstheme="minorHAnsi"/>
        </w:rPr>
        <w:t>Contribuir a disminuir la incidencia y efectos que ejercen las plagas.</w:t>
      </w:r>
    </w:p>
    <w:p w14:paraId="7440ADEE" w14:textId="77777777" w:rsidR="00783304" w:rsidRDefault="00783304" w:rsidP="00783304">
      <w:pPr>
        <w:pStyle w:val="Sinespaciado"/>
        <w:jc w:val="both"/>
        <w:rPr>
          <w:rFonts w:cstheme="minorHAnsi"/>
        </w:rPr>
      </w:pPr>
    </w:p>
    <w:p w14:paraId="4CE1B5E7" w14:textId="77777777" w:rsidR="00783304" w:rsidRDefault="00783304" w:rsidP="00783304">
      <w:pPr>
        <w:pStyle w:val="Sinespaciado"/>
        <w:numPr>
          <w:ilvl w:val="0"/>
          <w:numId w:val="11"/>
        </w:numPr>
        <w:ind w:left="284" w:hanging="284"/>
        <w:jc w:val="both"/>
        <w:rPr>
          <w:rFonts w:cstheme="minorHAnsi"/>
          <w:b/>
        </w:rPr>
      </w:pPr>
      <w:r>
        <w:rPr>
          <w:rFonts w:cstheme="minorHAnsi"/>
          <w:b/>
        </w:rPr>
        <w:t>DENTRO DE LAS ACTIVIDADES MÍNIMAS QUE DEBE REALIZAR ESTÁN:</w:t>
      </w:r>
    </w:p>
    <w:p w14:paraId="0A0C43B3" w14:textId="77777777" w:rsidR="00783304" w:rsidRDefault="00783304" w:rsidP="00783304">
      <w:pPr>
        <w:pStyle w:val="Sinespaciado"/>
        <w:jc w:val="both"/>
        <w:rPr>
          <w:rFonts w:cstheme="minorHAnsi"/>
        </w:rPr>
      </w:pPr>
    </w:p>
    <w:p w14:paraId="138DE945" w14:textId="77777777" w:rsidR="00783304" w:rsidRDefault="00783304" w:rsidP="00783304">
      <w:pPr>
        <w:pStyle w:val="Sinespaciado"/>
        <w:numPr>
          <w:ilvl w:val="0"/>
          <w:numId w:val="13"/>
        </w:numPr>
        <w:jc w:val="both"/>
        <w:rPr>
          <w:rFonts w:cstheme="minorHAnsi"/>
        </w:rPr>
      </w:pPr>
      <w:r>
        <w:rPr>
          <w:rFonts w:cstheme="minorHAnsi"/>
          <w:b/>
        </w:rPr>
        <w:t>Monitoreo</w:t>
      </w:r>
      <w:r>
        <w:rPr>
          <w:rFonts w:cstheme="minorHAnsi"/>
        </w:rPr>
        <w:t xml:space="preserve"> vía telefónica o presencial en las instalaciones de las Oficinas de Gobierno del Estado, Organismos o Entidades, encaminadas al control y prevención de infestaciones nocivas.</w:t>
      </w:r>
    </w:p>
    <w:p w14:paraId="463ABB3B" w14:textId="77777777" w:rsidR="00783304" w:rsidRDefault="00783304" w:rsidP="00783304">
      <w:pPr>
        <w:pStyle w:val="Sinespaciado"/>
        <w:numPr>
          <w:ilvl w:val="0"/>
          <w:numId w:val="13"/>
        </w:numPr>
        <w:jc w:val="both"/>
        <w:rPr>
          <w:rFonts w:cstheme="minorHAnsi"/>
        </w:rPr>
      </w:pPr>
      <w:r>
        <w:rPr>
          <w:rFonts w:cstheme="minorHAnsi"/>
        </w:rPr>
        <w:t xml:space="preserve">Desarrollar y aplicar un programa de </w:t>
      </w:r>
      <w:r>
        <w:rPr>
          <w:rFonts w:cstheme="minorHAnsi"/>
          <w:b/>
        </w:rPr>
        <w:t>control de plagas eficiente y seguro</w:t>
      </w:r>
      <w:r>
        <w:rPr>
          <w:rFonts w:cstheme="minorHAnsi"/>
        </w:rPr>
        <w:t>.</w:t>
      </w:r>
    </w:p>
    <w:p w14:paraId="562DA4FE" w14:textId="77777777" w:rsidR="00783304" w:rsidRDefault="00783304" w:rsidP="00783304">
      <w:pPr>
        <w:pStyle w:val="Sinespaciado"/>
        <w:numPr>
          <w:ilvl w:val="0"/>
          <w:numId w:val="13"/>
        </w:numPr>
        <w:jc w:val="both"/>
        <w:rPr>
          <w:rFonts w:cstheme="minorHAnsi"/>
        </w:rPr>
      </w:pPr>
      <w:r>
        <w:rPr>
          <w:rFonts w:cstheme="minorHAnsi"/>
        </w:rPr>
        <w:t xml:space="preserve">Hacer </w:t>
      </w:r>
      <w:r>
        <w:rPr>
          <w:rFonts w:cstheme="minorHAnsi"/>
          <w:b/>
        </w:rPr>
        <w:t>propuestas</w:t>
      </w:r>
      <w:r>
        <w:rPr>
          <w:rFonts w:cstheme="minorHAnsi"/>
        </w:rPr>
        <w:t xml:space="preserve"> </w:t>
      </w:r>
      <w:r>
        <w:rPr>
          <w:rFonts w:cstheme="minorHAnsi"/>
          <w:b/>
        </w:rPr>
        <w:t>por escrito de acuerdo a un diagnóst</w:t>
      </w:r>
      <w:r>
        <w:rPr>
          <w:rFonts w:cstheme="minorHAnsi"/>
        </w:rPr>
        <w:t>ico para llevar a cabo modificaciones o correcciones del ambiente que puedan influir para la presencia de roedores o cualquier otro tipo de plaga.</w:t>
      </w:r>
    </w:p>
    <w:p w14:paraId="301F86F5" w14:textId="77777777" w:rsidR="00783304" w:rsidRDefault="00783304" w:rsidP="00783304">
      <w:pPr>
        <w:pStyle w:val="Sinespaciado"/>
        <w:numPr>
          <w:ilvl w:val="0"/>
          <w:numId w:val="13"/>
        </w:numPr>
        <w:jc w:val="both"/>
        <w:rPr>
          <w:rFonts w:cstheme="minorHAnsi"/>
        </w:rPr>
      </w:pPr>
      <w:r>
        <w:rPr>
          <w:rFonts w:cstheme="minorHAnsi"/>
          <w:b/>
        </w:rPr>
        <w:t>Orientar y supervisar</w:t>
      </w:r>
      <w:r>
        <w:rPr>
          <w:rFonts w:cstheme="minorHAnsi"/>
        </w:rPr>
        <w:t xml:space="preserve"> las actividades de control de plagas y verificar sistemas de seguridad en el uso de métodos químicos, físicos o biológicos para el control de las diversas plagas.</w:t>
      </w:r>
    </w:p>
    <w:p w14:paraId="448920F2" w14:textId="77777777" w:rsidR="00783304" w:rsidRDefault="00783304" w:rsidP="00783304">
      <w:pPr>
        <w:pStyle w:val="Sinespaciado"/>
        <w:numPr>
          <w:ilvl w:val="0"/>
          <w:numId w:val="13"/>
        </w:numPr>
        <w:jc w:val="both"/>
        <w:rPr>
          <w:rFonts w:cstheme="minorHAnsi"/>
        </w:rPr>
      </w:pPr>
      <w:r>
        <w:rPr>
          <w:rFonts w:cstheme="minorHAnsi"/>
          <w:b/>
        </w:rPr>
        <w:t>Proponer y plasmar</w:t>
      </w:r>
      <w:r>
        <w:rPr>
          <w:rFonts w:cstheme="minorHAnsi"/>
        </w:rPr>
        <w:t xml:space="preserve"> en el Escrito de Conformidad las acciones diversas para que el personal que se desempeña en el trabajo de rutina dentro de las instalaciones para coadyuvar en la mejora de las condiciones físicas del área.</w:t>
      </w:r>
    </w:p>
    <w:p w14:paraId="5BC1C9BE" w14:textId="77777777" w:rsidR="00783304" w:rsidRDefault="00783304" w:rsidP="00783304">
      <w:pPr>
        <w:pStyle w:val="Sinespaciado"/>
        <w:ind w:left="720"/>
        <w:jc w:val="both"/>
        <w:rPr>
          <w:rFonts w:cstheme="minorHAnsi"/>
        </w:rPr>
      </w:pPr>
    </w:p>
    <w:p w14:paraId="34655218" w14:textId="77777777" w:rsidR="00783304" w:rsidRDefault="00783304" w:rsidP="00783304">
      <w:pPr>
        <w:autoSpaceDE w:val="0"/>
        <w:autoSpaceDN w:val="0"/>
        <w:adjustRightInd w:val="0"/>
        <w:spacing w:after="0" w:line="240" w:lineRule="auto"/>
        <w:jc w:val="both"/>
        <w:rPr>
          <w:rFonts w:cstheme="minorHAnsi"/>
        </w:rPr>
      </w:pPr>
      <w:r>
        <w:rPr>
          <w:rFonts w:cstheme="minorHAnsi"/>
        </w:rPr>
        <w:t xml:space="preserve">El proveedor adjudicado para el control adecuado de cucarachas, moscas, moscos, chinches, hormigas, pulgas, plagas en plantas, tijerillas, arañas y demás insectos, </w:t>
      </w:r>
      <w:r>
        <w:rPr>
          <w:rFonts w:cstheme="minorHAnsi"/>
          <w:b/>
        </w:rPr>
        <w:t xml:space="preserve">utilizará los métodos de aspersión, espolvoreo, pulsado, nebulización o </w:t>
      </w:r>
      <w:proofErr w:type="spellStart"/>
      <w:r>
        <w:rPr>
          <w:rFonts w:cstheme="minorHAnsi"/>
          <w:b/>
        </w:rPr>
        <w:t>termonebulización</w:t>
      </w:r>
      <w:proofErr w:type="spellEnd"/>
      <w:r>
        <w:rPr>
          <w:rFonts w:cstheme="minorHAnsi"/>
        </w:rPr>
        <w:t xml:space="preserve"> (estos dos últimos en caso necesario) de insecticidas biodegradables.</w:t>
      </w:r>
    </w:p>
    <w:p w14:paraId="2E0B34EB" w14:textId="77777777" w:rsidR="00783304" w:rsidRDefault="00783304" w:rsidP="00783304">
      <w:pPr>
        <w:autoSpaceDE w:val="0"/>
        <w:autoSpaceDN w:val="0"/>
        <w:adjustRightInd w:val="0"/>
        <w:spacing w:after="0" w:line="240" w:lineRule="auto"/>
        <w:jc w:val="both"/>
        <w:rPr>
          <w:rFonts w:cstheme="minorHAnsi"/>
        </w:rPr>
      </w:pPr>
    </w:p>
    <w:p w14:paraId="7EF9D8CF" w14:textId="77777777" w:rsidR="00783304" w:rsidRDefault="00783304" w:rsidP="00783304">
      <w:pPr>
        <w:pStyle w:val="Sinespaciado"/>
        <w:jc w:val="both"/>
        <w:rPr>
          <w:rFonts w:cstheme="minorHAnsi"/>
        </w:rPr>
      </w:pPr>
      <w:r>
        <w:rPr>
          <w:rFonts w:cstheme="minorHAnsi"/>
        </w:rPr>
        <w:t>Si derivado del diagnóstico realizado se determina que se requieren trampas luminosas para insectos, el proveedor adjudicado deberá proporcionarlas sin costo adicional para el Gobierno del Estado, las cuales serán entregadas a través de un recibo emitido al área usuaria, en donde se indique el estado de las trampas, mismas que serán retiradas al término del contrato. Cabe señalar que si las trampas sufren daños durante la prestación del servicio demérito, el proveedor deberá dar aviso inmediato por escrito a la Dirección de Servicios Generales de la Dirección General de Recursos Materiales, Servicios Generales y Catastro para los trámites correspondientes.</w:t>
      </w:r>
    </w:p>
    <w:p w14:paraId="51FF7B4E" w14:textId="77777777" w:rsidR="00783304" w:rsidRDefault="00783304" w:rsidP="00783304">
      <w:pPr>
        <w:pStyle w:val="Sinespaciado"/>
        <w:jc w:val="both"/>
        <w:rPr>
          <w:rFonts w:cstheme="minorHAnsi"/>
        </w:rPr>
      </w:pPr>
    </w:p>
    <w:p w14:paraId="512A2DC9" w14:textId="77777777" w:rsidR="00783304" w:rsidRDefault="00783304" w:rsidP="00783304">
      <w:pPr>
        <w:pStyle w:val="Sinespaciado"/>
        <w:jc w:val="both"/>
        <w:rPr>
          <w:rFonts w:cstheme="minorHAnsi"/>
        </w:rPr>
      </w:pPr>
      <w:r>
        <w:rPr>
          <w:rFonts w:cstheme="minorHAnsi"/>
        </w:rPr>
        <w:t xml:space="preserve">El proveedor deberá considerar para cubrir las necesidades de </w:t>
      </w:r>
      <w:r>
        <w:rPr>
          <w:rFonts w:cstheme="minorHAnsi"/>
          <w:b/>
          <w:bCs/>
        </w:rPr>
        <w:t>trampas luminosas</w:t>
      </w:r>
      <w:r>
        <w:rPr>
          <w:rFonts w:cstheme="minorHAnsi"/>
        </w:rPr>
        <w:t xml:space="preserve"> del Gobierno del Estado lo siguiente:</w:t>
      </w:r>
    </w:p>
    <w:p w14:paraId="5A2B58AD" w14:textId="77777777" w:rsidR="00783304" w:rsidRDefault="00783304" w:rsidP="00783304">
      <w:pPr>
        <w:pStyle w:val="Sinespaciado"/>
        <w:jc w:val="both"/>
        <w:rPr>
          <w:rFonts w:cstheme="minorHAnsi"/>
        </w:rPr>
      </w:pPr>
    </w:p>
    <w:p w14:paraId="4BF5CAD3" w14:textId="77777777" w:rsidR="00783304" w:rsidRDefault="00783304" w:rsidP="00783304">
      <w:pPr>
        <w:pStyle w:val="Sinespaciado"/>
        <w:jc w:val="both"/>
        <w:rPr>
          <w:rFonts w:cstheme="minorHAnsi"/>
        </w:rPr>
      </w:pPr>
      <w:r>
        <w:rPr>
          <w:rFonts w:cstheme="minorHAnsi"/>
        </w:rPr>
        <w:t>Zona A; Al menos 20 y máximo de 35</w:t>
      </w:r>
    </w:p>
    <w:p w14:paraId="2F72E2A9" w14:textId="77777777" w:rsidR="00783304" w:rsidRDefault="00783304" w:rsidP="00783304">
      <w:pPr>
        <w:pStyle w:val="Sinespaciado"/>
        <w:jc w:val="both"/>
        <w:rPr>
          <w:rFonts w:cstheme="minorHAnsi"/>
        </w:rPr>
      </w:pPr>
    </w:p>
    <w:p w14:paraId="656E3759" w14:textId="77777777" w:rsidR="00783304" w:rsidRDefault="00783304" w:rsidP="00783304">
      <w:pPr>
        <w:pStyle w:val="Sinespaciado"/>
        <w:jc w:val="both"/>
        <w:rPr>
          <w:rFonts w:cstheme="minorHAnsi"/>
        </w:rPr>
      </w:pPr>
      <w:r>
        <w:rPr>
          <w:rFonts w:cstheme="minorHAnsi"/>
        </w:rPr>
        <w:t>Zona B: Al menos 10 y máximo de 25</w:t>
      </w:r>
    </w:p>
    <w:p w14:paraId="504E35E3" w14:textId="77777777" w:rsidR="00783304" w:rsidRDefault="00783304" w:rsidP="00783304">
      <w:pPr>
        <w:pStyle w:val="Sinespaciado"/>
        <w:jc w:val="both"/>
        <w:rPr>
          <w:rFonts w:cstheme="minorHAnsi"/>
        </w:rPr>
      </w:pPr>
    </w:p>
    <w:p w14:paraId="63761629" w14:textId="77777777" w:rsidR="00783304" w:rsidRDefault="00783304" w:rsidP="00783304">
      <w:pPr>
        <w:pStyle w:val="Sinespaciado"/>
        <w:jc w:val="both"/>
        <w:rPr>
          <w:rFonts w:cstheme="minorHAnsi"/>
        </w:rPr>
      </w:pPr>
      <w:r>
        <w:rPr>
          <w:rFonts w:cstheme="minorHAnsi"/>
        </w:rPr>
        <w:t>Zona C: Al menos 2 y máximo de 10</w:t>
      </w:r>
    </w:p>
    <w:p w14:paraId="443D14C9" w14:textId="77777777" w:rsidR="00783304" w:rsidRDefault="00783304" w:rsidP="00783304">
      <w:pPr>
        <w:pStyle w:val="Sinespaciado"/>
        <w:jc w:val="both"/>
        <w:rPr>
          <w:rFonts w:cstheme="minorHAnsi"/>
        </w:rPr>
      </w:pPr>
    </w:p>
    <w:p w14:paraId="76534074" w14:textId="77777777" w:rsidR="00783304" w:rsidRDefault="00783304" w:rsidP="00783304">
      <w:pPr>
        <w:pStyle w:val="Sinespaciado"/>
        <w:jc w:val="both"/>
        <w:rPr>
          <w:rFonts w:cstheme="minorHAnsi"/>
        </w:rPr>
      </w:pPr>
      <w:r>
        <w:rPr>
          <w:rFonts w:cstheme="minorHAnsi"/>
        </w:rPr>
        <w:lastRenderedPageBreak/>
        <w:t>Por lo antes expuesto, con independencia del número que se proporcione será obligación del proveedor adjudicado erradicar la plaga existente, de igual manera el proveedor una vez adjudicado, podrá proponer las características técnicas adecuadas de las trampas luminosas a instalar.</w:t>
      </w:r>
    </w:p>
    <w:p w14:paraId="72DC8F62" w14:textId="77777777" w:rsidR="00783304" w:rsidRDefault="00783304" w:rsidP="00783304">
      <w:pPr>
        <w:pStyle w:val="Sinespaciado"/>
        <w:jc w:val="both"/>
        <w:rPr>
          <w:rFonts w:cstheme="minorHAnsi"/>
        </w:rPr>
      </w:pPr>
    </w:p>
    <w:p w14:paraId="12759C83" w14:textId="77777777" w:rsidR="00783304" w:rsidRDefault="00783304" w:rsidP="00783304">
      <w:pPr>
        <w:pStyle w:val="Sinespaciado"/>
        <w:jc w:val="both"/>
        <w:rPr>
          <w:rFonts w:cstheme="minorHAnsi"/>
        </w:rPr>
      </w:pPr>
      <w:r>
        <w:rPr>
          <w:rFonts w:cstheme="minorHAnsi"/>
        </w:rPr>
        <w:t>En las áreas cuya fauna incluida en los metros cuadrados a fumigar que se requiera a tratar, el proveedor adjudicado llevará a cabo un sistema de identificación de madrigueras y zonas de frecuencia de los roedores, la colocación de trampas de cebado con materias anticoagulantes de la segunda generación, con la acción indigesta, los cuales serán puestos fuera del alcance de los usuarios, personal y animales de vida silvestre, previa solicitud por escrito del titular administrativo, señalando el área a considerar.</w:t>
      </w:r>
    </w:p>
    <w:p w14:paraId="45021572" w14:textId="77777777" w:rsidR="00783304" w:rsidRDefault="00783304" w:rsidP="00783304">
      <w:pPr>
        <w:pStyle w:val="Sinespaciado"/>
        <w:jc w:val="both"/>
        <w:rPr>
          <w:rFonts w:cstheme="minorHAnsi"/>
        </w:rPr>
      </w:pPr>
    </w:p>
    <w:p w14:paraId="7BFD97AB" w14:textId="77777777" w:rsidR="00783304" w:rsidRDefault="00783304" w:rsidP="00783304">
      <w:pPr>
        <w:pStyle w:val="Sinespaciado"/>
        <w:jc w:val="both"/>
        <w:rPr>
          <w:rFonts w:cstheme="minorHAnsi"/>
        </w:rPr>
      </w:pPr>
      <w:r>
        <w:rPr>
          <w:rFonts w:cstheme="minorHAnsi"/>
        </w:rPr>
        <w:t xml:space="preserve">Resulta necesario precisar, que el número de trampas de cebado varían de acuerdo a la superficie y lugar de que se trate, así como la problemática existente en cada sitio, el proveedor deberá considerar un máximo de </w:t>
      </w:r>
      <w:r>
        <w:rPr>
          <w:rFonts w:cstheme="minorHAnsi"/>
          <w:b/>
        </w:rPr>
        <w:t>400 trampas</w:t>
      </w:r>
      <w:r>
        <w:rPr>
          <w:rFonts w:cstheme="minorHAnsi"/>
        </w:rPr>
        <w:t xml:space="preserve"> en la totalidad de las zonas referidas como a continuación se detalla:</w:t>
      </w:r>
    </w:p>
    <w:p w14:paraId="4AB0727B" w14:textId="77777777" w:rsidR="00783304" w:rsidRDefault="00783304" w:rsidP="00783304">
      <w:pPr>
        <w:pStyle w:val="Sinespaciado"/>
        <w:jc w:val="both"/>
        <w:rPr>
          <w:rFonts w:cstheme="minorHAnsi"/>
          <w:highlight w:val="yellow"/>
        </w:rPr>
      </w:pPr>
    </w:p>
    <w:p w14:paraId="6E24C028" w14:textId="77777777" w:rsidR="00783304" w:rsidRDefault="00783304" w:rsidP="00783304">
      <w:pPr>
        <w:pStyle w:val="Sinespaciado"/>
        <w:jc w:val="both"/>
        <w:rPr>
          <w:rFonts w:cstheme="minorHAnsi"/>
          <w:b/>
        </w:rPr>
      </w:pPr>
      <w:r>
        <w:rPr>
          <w:rFonts w:cstheme="minorHAnsi"/>
          <w:b/>
        </w:rPr>
        <w:t xml:space="preserve">Zona A: 200 </w:t>
      </w:r>
      <w:proofErr w:type="gramStart"/>
      <w:r>
        <w:rPr>
          <w:rFonts w:cstheme="minorHAnsi"/>
          <w:b/>
        </w:rPr>
        <w:t>máximo</w:t>
      </w:r>
      <w:proofErr w:type="gramEnd"/>
      <w:r>
        <w:rPr>
          <w:rFonts w:cstheme="minorHAnsi"/>
          <w:b/>
        </w:rPr>
        <w:t>.</w:t>
      </w:r>
    </w:p>
    <w:p w14:paraId="12ECB8D1" w14:textId="77777777" w:rsidR="00783304" w:rsidRDefault="00783304" w:rsidP="00783304">
      <w:pPr>
        <w:pStyle w:val="Sinespaciado"/>
        <w:jc w:val="both"/>
        <w:rPr>
          <w:rFonts w:cstheme="minorHAnsi"/>
          <w:b/>
        </w:rPr>
      </w:pPr>
      <w:r>
        <w:rPr>
          <w:rFonts w:cstheme="minorHAnsi"/>
          <w:b/>
        </w:rPr>
        <w:t>Zona B: 150 máximo.</w:t>
      </w:r>
    </w:p>
    <w:p w14:paraId="1E7AEE30" w14:textId="77777777" w:rsidR="00783304" w:rsidRDefault="00783304" w:rsidP="00783304">
      <w:pPr>
        <w:pStyle w:val="Sinespaciado"/>
        <w:jc w:val="both"/>
        <w:rPr>
          <w:rFonts w:cstheme="minorHAnsi"/>
          <w:b/>
        </w:rPr>
      </w:pPr>
      <w:r>
        <w:rPr>
          <w:rFonts w:cstheme="minorHAnsi"/>
          <w:b/>
        </w:rPr>
        <w:t>Zona C: 50 máximo.</w:t>
      </w:r>
    </w:p>
    <w:p w14:paraId="6D106D1E" w14:textId="77777777" w:rsidR="00783304" w:rsidRDefault="00783304" w:rsidP="00783304">
      <w:pPr>
        <w:pStyle w:val="Sinespaciado"/>
        <w:jc w:val="both"/>
        <w:rPr>
          <w:rFonts w:cstheme="minorHAnsi"/>
          <w:b/>
        </w:rPr>
      </w:pPr>
    </w:p>
    <w:p w14:paraId="2A371541" w14:textId="77777777" w:rsidR="00783304" w:rsidRDefault="00783304" w:rsidP="00783304">
      <w:pPr>
        <w:pStyle w:val="Sinespaciado"/>
        <w:jc w:val="both"/>
        <w:rPr>
          <w:rFonts w:cstheme="minorHAnsi"/>
        </w:rPr>
      </w:pPr>
      <w:r>
        <w:rPr>
          <w:rFonts w:cstheme="minorHAnsi"/>
        </w:rPr>
        <w:t>Por lo antes expuesto, con independencia del número que se proporcione será obligación del proveedor adjudicado erradicar la plaga existente, de igual manera el proveedor una vez adjudicado, podrá proponer las características técnicas adecuadas de las trampas de cebado a instalar.</w:t>
      </w:r>
    </w:p>
    <w:p w14:paraId="1E37341C" w14:textId="77777777" w:rsidR="00783304" w:rsidRDefault="00783304" w:rsidP="00783304">
      <w:pPr>
        <w:pStyle w:val="Sinespaciado"/>
        <w:jc w:val="both"/>
        <w:rPr>
          <w:rFonts w:cstheme="minorHAnsi"/>
        </w:rPr>
      </w:pPr>
    </w:p>
    <w:p w14:paraId="46D6D350" w14:textId="77777777" w:rsidR="00783304" w:rsidRDefault="00783304" w:rsidP="00783304">
      <w:pPr>
        <w:pStyle w:val="Sinespaciado"/>
        <w:jc w:val="both"/>
        <w:rPr>
          <w:rFonts w:cstheme="minorHAnsi"/>
        </w:rPr>
      </w:pPr>
      <w:r>
        <w:rPr>
          <w:rFonts w:cstheme="minorHAnsi"/>
        </w:rPr>
        <w:t>Tanto de las trampas luminosas como de las trampas para roedores, entregará copia de los recibos a la Dirección de Servicios Generales de la Dirección General de Recursos Materiales, Servicios Generales y Catastro donde se hace la entrega de dichas trampas a los encargados de cada oficina, mismo que deberá de estar firmado con el nombre y puesto del servidor público y con el sello oficial correspondiente.</w:t>
      </w:r>
    </w:p>
    <w:p w14:paraId="3A75864B" w14:textId="77777777" w:rsidR="00783304" w:rsidRDefault="00783304" w:rsidP="00783304">
      <w:pPr>
        <w:pStyle w:val="Sinespaciado"/>
        <w:jc w:val="both"/>
        <w:rPr>
          <w:rFonts w:cstheme="minorHAnsi"/>
        </w:rPr>
      </w:pPr>
      <w:r>
        <w:rPr>
          <w:rFonts w:cstheme="minorHAnsi"/>
        </w:rPr>
        <w:t xml:space="preserve"> </w:t>
      </w:r>
    </w:p>
    <w:p w14:paraId="49ADCA1B" w14:textId="77777777" w:rsidR="00783304" w:rsidRDefault="00783304" w:rsidP="00783304">
      <w:pPr>
        <w:pStyle w:val="Sinespaciado"/>
        <w:jc w:val="both"/>
        <w:rPr>
          <w:rFonts w:cstheme="minorHAnsi"/>
        </w:rPr>
      </w:pPr>
      <w:r>
        <w:rPr>
          <w:rFonts w:cstheme="minorHAnsi"/>
        </w:rPr>
        <w:t>Deberá utilizar diferentes tipos de trampas tanto para interiores como para exteriores, siempre y cuando estas no causen daño, molestias o sean riesgosas para los visitantes y el personal (utilizar eso siempre como primera opción y en casos de infestaciones utilizar los métodos químicos con autorización previa del área competente)</w:t>
      </w:r>
    </w:p>
    <w:p w14:paraId="2B2F4600" w14:textId="77777777" w:rsidR="00783304" w:rsidRDefault="00783304" w:rsidP="00783304">
      <w:pPr>
        <w:pStyle w:val="Sinespaciado"/>
        <w:jc w:val="both"/>
        <w:rPr>
          <w:rFonts w:cstheme="minorHAnsi"/>
        </w:rPr>
      </w:pPr>
    </w:p>
    <w:p w14:paraId="4F9D3FD2" w14:textId="77777777" w:rsidR="00783304" w:rsidRDefault="00783304" w:rsidP="00783304">
      <w:pPr>
        <w:pStyle w:val="Sinespaciado"/>
        <w:jc w:val="both"/>
        <w:rPr>
          <w:rFonts w:cstheme="minorHAnsi"/>
        </w:rPr>
      </w:pPr>
      <w:r>
        <w:rPr>
          <w:rFonts w:cstheme="minorHAnsi"/>
        </w:rPr>
        <w:t>Se permite el uso de atrayentes, siempre y cuando éstos, como el raticida utilizado, se apeguen de manera estricta a los reglamentos de la materia.</w:t>
      </w:r>
    </w:p>
    <w:p w14:paraId="5EA6429D" w14:textId="77777777" w:rsidR="00783304" w:rsidRDefault="00783304" w:rsidP="00783304">
      <w:pPr>
        <w:pStyle w:val="Sinespaciado"/>
        <w:jc w:val="both"/>
        <w:rPr>
          <w:rFonts w:cstheme="minorHAnsi"/>
        </w:rPr>
      </w:pPr>
    </w:p>
    <w:p w14:paraId="2B566D62" w14:textId="77777777" w:rsidR="00783304" w:rsidRDefault="00783304" w:rsidP="00783304">
      <w:pPr>
        <w:pStyle w:val="Sinespaciado"/>
        <w:jc w:val="both"/>
        <w:rPr>
          <w:rFonts w:cstheme="minorHAnsi"/>
        </w:rPr>
      </w:pPr>
      <w:r>
        <w:rPr>
          <w:rFonts w:cstheme="minorHAnsi"/>
        </w:rPr>
        <w:t>El proveedor adjudicado utilizará cebos parafinados, cereales, líquidos, polvo de rastreo, pellets pegamento para trampas, etcétera, para lograr romper el ciclo biológico de los roedores. Todos los cebos utilizados deberán contener la dosificación adecuada de rodenticidas anticoagulantes, de una sola toma.</w:t>
      </w:r>
    </w:p>
    <w:p w14:paraId="2DAF151B" w14:textId="77777777" w:rsidR="00783304" w:rsidRDefault="00783304" w:rsidP="00783304">
      <w:pPr>
        <w:pStyle w:val="Sinespaciado"/>
        <w:jc w:val="both"/>
        <w:rPr>
          <w:rFonts w:cstheme="minorHAnsi"/>
        </w:rPr>
      </w:pPr>
    </w:p>
    <w:p w14:paraId="30C971BE" w14:textId="77777777" w:rsidR="00783304" w:rsidRDefault="00783304" w:rsidP="00783304">
      <w:pPr>
        <w:pStyle w:val="Sinespaciado"/>
        <w:jc w:val="both"/>
        <w:rPr>
          <w:rFonts w:cstheme="minorHAnsi"/>
        </w:rPr>
      </w:pPr>
      <w:r>
        <w:rPr>
          <w:rFonts w:cstheme="minorHAnsi"/>
        </w:rPr>
        <w:t xml:space="preserve">El proveedor adjudicado deberá considerar el equipo de seguridad y </w:t>
      </w:r>
      <w:r>
        <w:rPr>
          <w:rFonts w:cstheme="minorHAnsi"/>
          <w:b/>
        </w:rPr>
        <w:t>procedimiento que realizará para el retiro de panales cuando le sea solicitado mediante correo electrónico</w:t>
      </w:r>
      <w:r>
        <w:rPr>
          <w:rFonts w:cstheme="minorHAnsi"/>
        </w:rPr>
        <w:t>, previendo siempre la integridad de su personal, así como el que se encuentre en las instalaciones.</w:t>
      </w:r>
    </w:p>
    <w:p w14:paraId="33CF0D41" w14:textId="77777777" w:rsidR="00783304" w:rsidRDefault="00783304" w:rsidP="00783304">
      <w:pPr>
        <w:pStyle w:val="Sinespaciado"/>
        <w:numPr>
          <w:ilvl w:val="0"/>
          <w:numId w:val="11"/>
        </w:numPr>
        <w:ind w:left="284" w:hanging="284"/>
        <w:jc w:val="both"/>
        <w:rPr>
          <w:rFonts w:cstheme="minorHAnsi"/>
          <w:b/>
        </w:rPr>
      </w:pPr>
      <w:r>
        <w:rPr>
          <w:rFonts w:cstheme="minorHAnsi"/>
          <w:b/>
        </w:rPr>
        <w:lastRenderedPageBreak/>
        <w:t>LA CALIDAD DEL SERVICIO</w:t>
      </w:r>
    </w:p>
    <w:p w14:paraId="293C4DAF" w14:textId="77777777" w:rsidR="00783304" w:rsidRDefault="00783304" w:rsidP="00783304">
      <w:pPr>
        <w:pStyle w:val="Sinespaciado"/>
        <w:jc w:val="both"/>
        <w:rPr>
          <w:rFonts w:cstheme="minorHAnsi"/>
          <w:b/>
        </w:rPr>
      </w:pPr>
    </w:p>
    <w:p w14:paraId="097CE89A" w14:textId="77777777" w:rsidR="00783304" w:rsidRDefault="00783304" w:rsidP="00783304">
      <w:pPr>
        <w:pStyle w:val="Sinespaciado"/>
        <w:jc w:val="both"/>
        <w:rPr>
          <w:rFonts w:cstheme="minorHAnsi"/>
        </w:rPr>
      </w:pPr>
      <w:r>
        <w:rPr>
          <w:rFonts w:cstheme="minorHAnsi"/>
        </w:rPr>
        <w:t xml:space="preserve">El tiempo de respuesta para servicios de emergencia, será de un </w:t>
      </w:r>
      <w:r>
        <w:rPr>
          <w:rFonts w:cstheme="minorHAnsi"/>
          <w:b/>
        </w:rPr>
        <w:t>máximo de 24 horas</w:t>
      </w:r>
      <w:r>
        <w:rPr>
          <w:rFonts w:cstheme="minorHAnsi"/>
        </w:rPr>
        <w:t xml:space="preserve"> a partir de la notificación por escrito o vía correo electrónico, de ser necesario con personal de apoyo, independientemente del personal de planta y para tal efecto se compromete a contar durante la vigencia del contrato con lo siguiente:</w:t>
      </w:r>
    </w:p>
    <w:p w14:paraId="17F40E00" w14:textId="77777777" w:rsidR="00783304" w:rsidRDefault="00783304" w:rsidP="00783304">
      <w:pPr>
        <w:pStyle w:val="Sinespaciado"/>
        <w:jc w:val="both"/>
        <w:rPr>
          <w:rFonts w:cstheme="minorHAnsi"/>
        </w:rPr>
      </w:pPr>
    </w:p>
    <w:p w14:paraId="08C9D65E" w14:textId="77777777" w:rsidR="00783304" w:rsidRDefault="00783304" w:rsidP="00783304">
      <w:pPr>
        <w:pStyle w:val="Sinespaciado"/>
        <w:numPr>
          <w:ilvl w:val="0"/>
          <w:numId w:val="14"/>
        </w:numPr>
        <w:jc w:val="both"/>
        <w:rPr>
          <w:rFonts w:cstheme="minorHAnsi"/>
        </w:rPr>
      </w:pPr>
      <w:r>
        <w:rPr>
          <w:rFonts w:cstheme="minorHAnsi"/>
        </w:rPr>
        <w:t>Unidades automotores.</w:t>
      </w:r>
    </w:p>
    <w:p w14:paraId="423188C0" w14:textId="3F2C4B06" w:rsidR="00783304" w:rsidRDefault="00783304" w:rsidP="00783304">
      <w:pPr>
        <w:pStyle w:val="Sinespaciado"/>
        <w:numPr>
          <w:ilvl w:val="0"/>
          <w:numId w:val="14"/>
        </w:numPr>
        <w:jc w:val="both"/>
        <w:rPr>
          <w:rFonts w:cstheme="minorHAnsi"/>
          <w:b/>
          <w:bCs/>
        </w:rPr>
      </w:pPr>
      <w:r>
        <w:rPr>
          <w:rFonts w:cstheme="minorHAnsi"/>
          <w:b/>
          <w:bCs/>
        </w:rPr>
        <w:t>Equipos de comunicación que portarán los técnicos que prestarán el servicio, mismo que serán proporcionados por el proveedor adjudicado dentro de los primeros 15 días posteriores al inicio del servicio.</w:t>
      </w:r>
    </w:p>
    <w:p w14:paraId="0157F4DC" w14:textId="77777777" w:rsidR="00783304" w:rsidRDefault="00783304" w:rsidP="00783304">
      <w:pPr>
        <w:pStyle w:val="Sinespaciado"/>
        <w:numPr>
          <w:ilvl w:val="0"/>
          <w:numId w:val="14"/>
        </w:numPr>
        <w:jc w:val="both"/>
        <w:rPr>
          <w:rFonts w:cstheme="minorHAnsi"/>
        </w:rPr>
      </w:pPr>
      <w:r>
        <w:rPr>
          <w:rFonts w:cstheme="minorHAnsi"/>
        </w:rPr>
        <w:t>Los equipos más modernos y profesionales en el mercado para la aplicación de los productos.</w:t>
      </w:r>
    </w:p>
    <w:p w14:paraId="26595DDC" w14:textId="77777777" w:rsidR="00783304" w:rsidRDefault="00783304" w:rsidP="00783304">
      <w:pPr>
        <w:pStyle w:val="Sinespaciado"/>
        <w:numPr>
          <w:ilvl w:val="0"/>
          <w:numId w:val="14"/>
        </w:numPr>
        <w:jc w:val="both"/>
        <w:rPr>
          <w:rFonts w:cstheme="minorHAnsi"/>
        </w:rPr>
      </w:pPr>
      <w:r>
        <w:rPr>
          <w:rFonts w:cstheme="minorHAnsi"/>
        </w:rPr>
        <w:t>Los productos más eficaces contra insectos y roedores (que sean de uso urbano).</w:t>
      </w:r>
    </w:p>
    <w:p w14:paraId="4D7294C4" w14:textId="77777777" w:rsidR="00783304" w:rsidRDefault="00783304" w:rsidP="00783304">
      <w:pPr>
        <w:pStyle w:val="Sinespaciado"/>
        <w:numPr>
          <w:ilvl w:val="0"/>
          <w:numId w:val="14"/>
        </w:numPr>
        <w:jc w:val="both"/>
        <w:rPr>
          <w:rFonts w:cstheme="minorHAnsi"/>
        </w:rPr>
      </w:pPr>
      <w:r>
        <w:rPr>
          <w:rFonts w:cstheme="minorHAnsi"/>
        </w:rPr>
        <w:t>Programa de capacitación a sus técnicos, permanente y actualizada.</w:t>
      </w:r>
    </w:p>
    <w:p w14:paraId="3FC2125C" w14:textId="77777777" w:rsidR="00783304" w:rsidRDefault="00783304" w:rsidP="00783304">
      <w:pPr>
        <w:pStyle w:val="Sinespaciado"/>
        <w:numPr>
          <w:ilvl w:val="0"/>
          <w:numId w:val="14"/>
        </w:numPr>
        <w:jc w:val="both"/>
        <w:rPr>
          <w:rFonts w:cstheme="minorHAnsi"/>
        </w:rPr>
      </w:pPr>
      <w:r>
        <w:rPr>
          <w:rFonts w:cstheme="minorHAnsi"/>
        </w:rPr>
        <w:t xml:space="preserve">Equipo mínimo para la prestación del servicio: Termonebulizadora, espolboreadores minuiltra de ULV, aspersor manual, </w:t>
      </w:r>
      <w:hyperlink r:id="rId8" w:history="1">
        <w:r>
          <w:rPr>
            <w:rStyle w:val="Hipervnculo"/>
            <w:rFonts w:cstheme="minorHAnsi"/>
          </w:rPr>
          <w:t>micro ionizadora</w:t>
        </w:r>
      </w:hyperlink>
      <w:r>
        <w:rPr>
          <w:rFonts w:cstheme="minorHAnsi"/>
        </w:rPr>
        <w:t xml:space="preserve"> eléctrica, bomba nebulizadora, lámparas de inspección, escalera.</w:t>
      </w:r>
    </w:p>
    <w:p w14:paraId="13472BD7" w14:textId="77777777" w:rsidR="00783304" w:rsidRDefault="00783304" w:rsidP="00783304">
      <w:pPr>
        <w:pStyle w:val="Sinespaciado"/>
        <w:ind w:left="720"/>
        <w:jc w:val="both"/>
        <w:rPr>
          <w:rFonts w:cstheme="minorHAnsi"/>
        </w:rPr>
      </w:pPr>
    </w:p>
    <w:p w14:paraId="2C699778" w14:textId="577FFFC5" w:rsidR="00783304" w:rsidRDefault="00783304" w:rsidP="00783304">
      <w:pPr>
        <w:pStyle w:val="Sinespaciado"/>
        <w:jc w:val="both"/>
        <w:rPr>
          <w:rFonts w:cstheme="minorHAnsi"/>
        </w:rPr>
      </w:pPr>
      <w:r>
        <w:rPr>
          <w:rFonts w:cstheme="minorHAnsi"/>
        </w:rPr>
        <w:t>Los servicios de fumigación deberán brindarse en los interiores de cada uno de los inmuebles, y cuando así lo amerite en los perímetros exteriores de cada edificio</w:t>
      </w:r>
      <w:r>
        <w:rPr>
          <w:rFonts w:cstheme="minorHAnsi"/>
          <w:b/>
        </w:rPr>
        <w:t xml:space="preserve"> (los cuales están contemplados en el número de metros cuadrados a fumigar señalados en el Anexo II de cada Zona)</w:t>
      </w:r>
      <w:r>
        <w:rPr>
          <w:rFonts w:cstheme="minorHAnsi"/>
        </w:rPr>
        <w:t xml:space="preserve"> que comprendan las instalaciones de Gobierno del Estado, así como ductos y alcantarillado dentro de las instalaciones.</w:t>
      </w:r>
    </w:p>
    <w:p w14:paraId="69E4B18E" w14:textId="77777777" w:rsidR="00783304" w:rsidRDefault="00783304" w:rsidP="00783304">
      <w:pPr>
        <w:pStyle w:val="Sinespaciado"/>
        <w:jc w:val="both"/>
        <w:rPr>
          <w:rFonts w:cstheme="minorHAnsi"/>
        </w:rPr>
      </w:pPr>
    </w:p>
    <w:p w14:paraId="057C820F" w14:textId="77777777" w:rsidR="00783304" w:rsidRDefault="00783304" w:rsidP="00783304">
      <w:pPr>
        <w:pStyle w:val="Sinespaciado"/>
        <w:jc w:val="both"/>
        <w:rPr>
          <w:rFonts w:cstheme="minorHAnsi"/>
        </w:rPr>
      </w:pPr>
      <w:r>
        <w:rPr>
          <w:rFonts w:cstheme="minorHAnsi"/>
        </w:rPr>
        <w:t>En el servicio primer servicio, el personal que realizará el servicio en cada uno de los inmuebles, deberá dirigirse con el encargado o persona designada en cada inmueble a efecto de que lo acompañe en un recorrido en las áreas a fumigar, considerando los metros cuadrados señalados en el Anexo II Zona A, B y/o C.</w:t>
      </w:r>
    </w:p>
    <w:p w14:paraId="14963B64" w14:textId="77777777" w:rsidR="00783304" w:rsidRDefault="00783304" w:rsidP="00783304">
      <w:pPr>
        <w:pStyle w:val="Sinespaciado"/>
        <w:jc w:val="both"/>
        <w:rPr>
          <w:rFonts w:cstheme="minorHAnsi"/>
        </w:rPr>
      </w:pPr>
    </w:p>
    <w:p w14:paraId="627118CF" w14:textId="77777777" w:rsidR="00783304" w:rsidRDefault="00783304" w:rsidP="00783304">
      <w:pPr>
        <w:pStyle w:val="Sinespaciado"/>
        <w:jc w:val="both"/>
        <w:rPr>
          <w:rFonts w:cstheme="minorHAnsi"/>
        </w:rPr>
      </w:pPr>
      <w:r>
        <w:rPr>
          <w:rFonts w:cstheme="minorHAnsi"/>
        </w:rPr>
        <w:t xml:space="preserve">El proveedor adjudicado se comprometen a que los plaguicidas que se apliquen para la prestación del servicio, deben estar inscritos en el Catálogo de Plaguicidas de la Comisión Federal para la Protección contra Riesgos Sanitarios (COFEPRIS) y estar debidamente registrados ante la Comisión Intersecretarial para el Control del Proceso y uso de Plaguicidas y Sustancias Tóxicas (CICOPLAFEST), deberán estar etiquetados conforme a la regulación vigente y aplicable y </w:t>
      </w:r>
      <w:r>
        <w:rPr>
          <w:rFonts w:cstheme="minorHAnsi"/>
          <w:b/>
        </w:rPr>
        <w:t>que no hayan vencido en su fecha de caducidad</w:t>
      </w:r>
      <w:r>
        <w:rPr>
          <w:rFonts w:cstheme="minorHAnsi"/>
        </w:rPr>
        <w:t>; para garantizar a El Gobierno del Estado que los productos que utilizarán para la prestación del servicio de fumigación no son nocivos para la salud de las personas y no generan daños en el medio ambiente, por lo que el encargado cualquiera de las instalaciones podrá extraer una toma del producto analizado para verificar mediante prueba de laboratorio la efectividad y nivel de toxicidad del producto, así mismo podrá solicitar ver las etiquetas a fin de verificar la vigencia del mismo.</w:t>
      </w:r>
    </w:p>
    <w:p w14:paraId="27D1A0DB" w14:textId="77777777" w:rsidR="00783304" w:rsidRDefault="00783304" w:rsidP="00783304">
      <w:pPr>
        <w:pStyle w:val="Sinespaciado"/>
        <w:jc w:val="both"/>
        <w:rPr>
          <w:rFonts w:cstheme="minorHAnsi"/>
        </w:rPr>
      </w:pPr>
    </w:p>
    <w:p w14:paraId="3014BB5D" w14:textId="77777777" w:rsidR="00783304" w:rsidRDefault="00783304" w:rsidP="00783304">
      <w:pPr>
        <w:pStyle w:val="Sinespaciado"/>
        <w:jc w:val="both"/>
        <w:rPr>
          <w:rFonts w:cstheme="minorHAnsi"/>
        </w:rPr>
      </w:pPr>
      <w:r>
        <w:rPr>
          <w:rFonts w:cstheme="minorHAnsi"/>
        </w:rPr>
        <w:t>El proveedor adjudicado, deberá tener estricta confidencialidad, de tal suerte que queda estrictamente prohibido proporcionar información a personas ajenas a las personas servidoras públicas de Gobierno del Estado, que pudieran comprometer la seguridad e integridad física de las instalaciones, visitantes y personal de las Dependencias y Entidades.</w:t>
      </w:r>
    </w:p>
    <w:p w14:paraId="2664B567" w14:textId="77777777" w:rsidR="00783304" w:rsidRDefault="00783304" w:rsidP="00783304">
      <w:pPr>
        <w:pStyle w:val="Sinespaciado"/>
        <w:jc w:val="both"/>
        <w:rPr>
          <w:rFonts w:cstheme="minorHAnsi"/>
        </w:rPr>
      </w:pPr>
    </w:p>
    <w:p w14:paraId="0090095D" w14:textId="77777777" w:rsidR="00783304" w:rsidRDefault="00783304" w:rsidP="00783304">
      <w:pPr>
        <w:pStyle w:val="Sinespaciado"/>
        <w:jc w:val="both"/>
        <w:rPr>
          <w:rFonts w:cstheme="minorHAnsi"/>
          <w:b/>
        </w:rPr>
      </w:pPr>
    </w:p>
    <w:p w14:paraId="30C3D934" w14:textId="77777777" w:rsidR="00783304" w:rsidRDefault="00783304" w:rsidP="00783304">
      <w:pPr>
        <w:pStyle w:val="Sinespaciado"/>
        <w:jc w:val="both"/>
        <w:rPr>
          <w:rFonts w:cstheme="minorHAnsi"/>
          <w:b/>
        </w:rPr>
      </w:pPr>
      <w:r>
        <w:rPr>
          <w:rFonts w:cstheme="minorHAnsi"/>
          <w:b/>
        </w:rPr>
        <w:t>Identificación y Uniformes.</w:t>
      </w:r>
    </w:p>
    <w:p w14:paraId="64705E01" w14:textId="77777777" w:rsidR="00783304" w:rsidRDefault="00783304" w:rsidP="00783304">
      <w:pPr>
        <w:pStyle w:val="Sinespaciado"/>
        <w:jc w:val="both"/>
        <w:rPr>
          <w:rFonts w:cstheme="minorHAnsi"/>
        </w:rPr>
      </w:pPr>
    </w:p>
    <w:p w14:paraId="45D347F5" w14:textId="77777777" w:rsidR="00783304" w:rsidRDefault="00783304" w:rsidP="00783304">
      <w:pPr>
        <w:pStyle w:val="Sinespaciado"/>
        <w:jc w:val="both"/>
        <w:rPr>
          <w:rFonts w:cstheme="minorHAnsi"/>
        </w:rPr>
      </w:pPr>
      <w:r>
        <w:rPr>
          <w:rFonts w:cstheme="minorHAnsi"/>
        </w:rPr>
        <w:t>El proveedor adjudicado queda obligado a garantizar que el personal técnico con el que preste el servicio portará en todo momento el uniforme, mismo que llevará impreso en lugar visible el nombre y logotipo del proveedor adjudicado; a fin de que puedan ser identificados.</w:t>
      </w:r>
    </w:p>
    <w:p w14:paraId="557C6043" w14:textId="77777777" w:rsidR="00783304" w:rsidRDefault="00783304" w:rsidP="00783304">
      <w:pPr>
        <w:pStyle w:val="Sinespaciado"/>
        <w:jc w:val="both"/>
        <w:rPr>
          <w:rFonts w:cstheme="minorHAnsi"/>
        </w:rPr>
      </w:pPr>
    </w:p>
    <w:p w14:paraId="1F85D783" w14:textId="77777777" w:rsidR="00783304" w:rsidRDefault="00783304" w:rsidP="00783304">
      <w:pPr>
        <w:pStyle w:val="Sinespaciado"/>
        <w:jc w:val="both"/>
        <w:rPr>
          <w:rFonts w:cstheme="minorHAnsi"/>
        </w:rPr>
      </w:pPr>
      <w:r>
        <w:rPr>
          <w:rFonts w:cstheme="minorHAnsi"/>
        </w:rPr>
        <w:t xml:space="preserve">El proveedor adjudicado </w:t>
      </w:r>
      <w:r>
        <w:rPr>
          <w:rFonts w:cstheme="minorHAnsi"/>
          <w:b/>
        </w:rPr>
        <w:t>estará obligado a otorgar a su personal un gafete de identificación plastificado o con enmicado térmico, el cual deberá portar durante su estancia en el inmueble</w:t>
      </w:r>
      <w:r>
        <w:rPr>
          <w:rFonts w:cstheme="minorHAnsi"/>
        </w:rPr>
        <w:t>, en caso contrario a dicho personal se le podrá negar el acceso. Los gafetes deberán cumplir de forma mínima con los siguientes requisitos: logotipo y nombre del proveedor adjudicado; nombre del trabajador y fotografía reciente.</w:t>
      </w:r>
    </w:p>
    <w:p w14:paraId="6CA98904" w14:textId="77777777" w:rsidR="00783304" w:rsidRDefault="00783304" w:rsidP="00783304">
      <w:pPr>
        <w:pStyle w:val="Sinespaciado"/>
        <w:jc w:val="both"/>
        <w:rPr>
          <w:rFonts w:cstheme="minorHAnsi"/>
        </w:rPr>
      </w:pPr>
    </w:p>
    <w:p w14:paraId="3EFA42C8" w14:textId="77777777" w:rsidR="00783304" w:rsidRDefault="00783304" w:rsidP="00783304">
      <w:pPr>
        <w:pStyle w:val="Sinespaciado"/>
        <w:jc w:val="both"/>
        <w:rPr>
          <w:rFonts w:cstheme="minorHAnsi"/>
        </w:rPr>
      </w:pPr>
      <w:r>
        <w:rPr>
          <w:rFonts w:cstheme="minorHAnsi"/>
        </w:rPr>
        <w:t>De igual manera, dentro de la prestación del servicio, el personal técnico tiene prohibido presentarse en estado inconveniente (alcoholizado, drogado, etc.), así como ingerir, portar o consumir bebidas alcohólicas o enervantes dentro de las instalaciones, usar el teléfono de oficinas para efectuar llamadas de cualquier tipo.</w:t>
      </w:r>
    </w:p>
    <w:p w14:paraId="21E0D4E4" w14:textId="77777777" w:rsidR="00783304" w:rsidRDefault="00783304" w:rsidP="00783304">
      <w:pPr>
        <w:pStyle w:val="Sinespaciado"/>
        <w:jc w:val="both"/>
        <w:rPr>
          <w:rFonts w:cstheme="minorHAnsi"/>
        </w:rPr>
      </w:pPr>
    </w:p>
    <w:p w14:paraId="4953E753" w14:textId="77777777" w:rsidR="00783304" w:rsidRDefault="00783304" w:rsidP="00783304">
      <w:pPr>
        <w:pStyle w:val="Sinespaciado"/>
        <w:jc w:val="both"/>
        <w:rPr>
          <w:rFonts w:cstheme="minorHAnsi"/>
          <w:b/>
        </w:rPr>
      </w:pPr>
    </w:p>
    <w:p w14:paraId="32DE3358" w14:textId="77777777" w:rsidR="00783304" w:rsidRDefault="00783304" w:rsidP="00783304">
      <w:pPr>
        <w:pStyle w:val="Sinespaciado"/>
        <w:jc w:val="both"/>
        <w:rPr>
          <w:rFonts w:cstheme="minorHAnsi"/>
          <w:b/>
        </w:rPr>
      </w:pPr>
      <w:r>
        <w:rPr>
          <w:rFonts w:cstheme="minorHAnsi"/>
          <w:b/>
        </w:rPr>
        <w:t>Equipo de Seguridad.</w:t>
      </w:r>
    </w:p>
    <w:p w14:paraId="116488CB" w14:textId="77777777" w:rsidR="00783304" w:rsidRDefault="00783304" w:rsidP="00783304">
      <w:pPr>
        <w:pStyle w:val="Sinespaciado"/>
        <w:jc w:val="both"/>
        <w:rPr>
          <w:rFonts w:cstheme="minorHAnsi"/>
          <w:b/>
        </w:rPr>
      </w:pPr>
    </w:p>
    <w:p w14:paraId="58E094B5" w14:textId="77777777" w:rsidR="00783304" w:rsidRDefault="00783304" w:rsidP="00783304">
      <w:pPr>
        <w:pStyle w:val="Sinespaciado"/>
        <w:jc w:val="both"/>
        <w:rPr>
          <w:rFonts w:cstheme="minorHAnsi"/>
          <w:b/>
        </w:rPr>
      </w:pPr>
      <w:r>
        <w:rPr>
          <w:rFonts w:cstheme="minorHAnsi"/>
        </w:rPr>
        <w:t>El proveedor adjudicado, deberá de proporcionar a su personal técnico el equipo necesario de protección para realizar el servicio, tales como guantes, respirador, careta o googles, etc</w:t>
      </w:r>
      <w:r>
        <w:rPr>
          <w:rFonts w:cstheme="minorHAnsi"/>
          <w:b/>
        </w:rPr>
        <w:t xml:space="preserve">., si el personal se presenta sin dicho equipo se le podrá prohibir la realización del servicio de fumigación, debiendo agendar de nuevo el servicio en un plazo máximo de 5 días hábiles. </w:t>
      </w:r>
    </w:p>
    <w:p w14:paraId="3AB5D01A" w14:textId="77777777" w:rsidR="00783304" w:rsidRDefault="00783304" w:rsidP="00783304">
      <w:pPr>
        <w:pStyle w:val="Sinespaciado"/>
        <w:jc w:val="both"/>
        <w:rPr>
          <w:rFonts w:cstheme="minorHAnsi"/>
        </w:rPr>
      </w:pPr>
    </w:p>
    <w:p w14:paraId="6BFD41F2" w14:textId="77777777" w:rsidR="00783304" w:rsidRDefault="00783304" w:rsidP="00783304">
      <w:pPr>
        <w:pStyle w:val="Sinespaciado"/>
        <w:jc w:val="both"/>
        <w:rPr>
          <w:rFonts w:cstheme="minorHAnsi"/>
        </w:rPr>
      </w:pPr>
    </w:p>
    <w:p w14:paraId="6DD7CC35" w14:textId="77777777" w:rsidR="00783304" w:rsidRDefault="00783304" w:rsidP="00783304">
      <w:pPr>
        <w:pStyle w:val="Sinespaciado"/>
        <w:numPr>
          <w:ilvl w:val="0"/>
          <w:numId w:val="11"/>
        </w:numPr>
        <w:ind w:left="284" w:hanging="284"/>
        <w:jc w:val="both"/>
        <w:rPr>
          <w:rFonts w:cstheme="minorHAnsi"/>
          <w:b/>
        </w:rPr>
      </w:pPr>
      <w:r>
        <w:rPr>
          <w:rFonts w:cstheme="minorHAnsi"/>
          <w:b/>
        </w:rPr>
        <w:t>OTRAS OBLIGACIONES</w:t>
      </w:r>
    </w:p>
    <w:p w14:paraId="0AC211A8" w14:textId="77777777" w:rsidR="00783304" w:rsidRDefault="00783304" w:rsidP="00783304">
      <w:pPr>
        <w:pStyle w:val="Sinespaciado"/>
        <w:ind w:left="284"/>
        <w:jc w:val="both"/>
        <w:rPr>
          <w:rFonts w:cstheme="minorHAnsi"/>
          <w:b/>
        </w:rPr>
      </w:pPr>
    </w:p>
    <w:p w14:paraId="522C0C02" w14:textId="0A5CC41B" w:rsidR="00783304" w:rsidRDefault="00783304" w:rsidP="00783304">
      <w:pPr>
        <w:pStyle w:val="Sinespaciado"/>
        <w:jc w:val="both"/>
        <w:rPr>
          <w:rFonts w:cstheme="minorHAnsi"/>
          <w:b/>
        </w:rPr>
      </w:pPr>
      <w:r>
        <w:rPr>
          <w:rFonts w:cstheme="minorHAnsi"/>
          <w:b/>
        </w:rPr>
        <w:t>El Proveedor adjudicado considerará que, a más tardar 30 días posteriores al inicio de la prestación del servicio, deberá de colocar trampas ahuyentadoras de palomas en Fórum Cultural Guanajuato y el Centro de Evaluación, Control de Confianza del Estado de Guanajuato y CECYTE GTO, así como trampas ahuyentadoras de víboras en la Universidad Tecnológica del Norte de Guanajuato.</w:t>
      </w:r>
    </w:p>
    <w:p w14:paraId="7ED5887B" w14:textId="77777777" w:rsidR="00783304" w:rsidRDefault="00783304" w:rsidP="00783304">
      <w:pPr>
        <w:pStyle w:val="Sinespaciado"/>
        <w:jc w:val="both"/>
        <w:rPr>
          <w:rFonts w:cstheme="minorHAnsi"/>
          <w:b/>
        </w:rPr>
      </w:pPr>
    </w:p>
    <w:p w14:paraId="60E1DC21" w14:textId="77777777" w:rsidR="00783304" w:rsidRDefault="00783304" w:rsidP="00783304">
      <w:pPr>
        <w:pStyle w:val="Sinespaciado"/>
        <w:jc w:val="both"/>
        <w:rPr>
          <w:rFonts w:cstheme="minorHAnsi"/>
        </w:rPr>
      </w:pPr>
      <w:r>
        <w:rPr>
          <w:rFonts w:cstheme="minorHAnsi"/>
        </w:rPr>
        <w:t>Relativo a las trampas ahuyentadoras de palomas, deberá de considerar cubrir un área de aproximadamente 100 metros tanto para Fórum Cultural Guanajuato, Centro de Evaluación y Control de Confianza del Estado de Guanajuato y CECYTE GTO solo para el número de control FUA-009 Oficinas Centrales.</w:t>
      </w:r>
    </w:p>
    <w:p w14:paraId="53C6CB28" w14:textId="77777777" w:rsidR="00783304" w:rsidRDefault="00783304" w:rsidP="00783304">
      <w:pPr>
        <w:pStyle w:val="Sinespaciado"/>
        <w:jc w:val="both"/>
        <w:rPr>
          <w:rFonts w:cstheme="minorHAnsi"/>
        </w:rPr>
      </w:pPr>
    </w:p>
    <w:p w14:paraId="0C6CB053" w14:textId="77777777" w:rsidR="00783304" w:rsidRDefault="00783304" w:rsidP="00783304">
      <w:pPr>
        <w:pStyle w:val="Sinespaciado"/>
        <w:jc w:val="both"/>
        <w:rPr>
          <w:rFonts w:cstheme="minorHAnsi"/>
        </w:rPr>
      </w:pPr>
      <w:r>
        <w:rPr>
          <w:rFonts w:cstheme="minorHAnsi"/>
        </w:rPr>
        <w:t>El proveedor una vez adjudicado, podrá proponer las características técnicas adecuadas de las trampas.</w:t>
      </w:r>
    </w:p>
    <w:p w14:paraId="40B51E1E" w14:textId="77777777" w:rsidR="00783304" w:rsidRDefault="00783304" w:rsidP="00783304">
      <w:pPr>
        <w:pStyle w:val="Sinespaciado"/>
        <w:jc w:val="both"/>
        <w:rPr>
          <w:rFonts w:cstheme="minorHAnsi"/>
        </w:rPr>
      </w:pPr>
    </w:p>
    <w:p w14:paraId="7F51470D" w14:textId="77777777" w:rsidR="00783304" w:rsidRDefault="00783304" w:rsidP="00783304">
      <w:pPr>
        <w:pStyle w:val="Sinespaciado"/>
        <w:jc w:val="both"/>
        <w:rPr>
          <w:rFonts w:cstheme="minorHAnsi"/>
        </w:rPr>
      </w:pPr>
      <w:r>
        <w:rPr>
          <w:rFonts w:cstheme="minorHAnsi"/>
        </w:rPr>
        <w:t>Con respecto a las trampas ahuyentadoras de víboras, el servicio solicitado en este rubro, es muy esporádico y lo que se pretende es atrapar al reptil y regresarlo a su habitad natural, por lo que el proveedor deberá considerar un stock mínimo de 10 trampas en todas las zonas, de igual manera el proveedor una vez adjudicado, podrá proponer las características técnicas adecuadas de las trampas.</w:t>
      </w:r>
    </w:p>
    <w:p w14:paraId="6C1FBBF9" w14:textId="77777777" w:rsidR="00783304" w:rsidRDefault="00783304" w:rsidP="00783304">
      <w:pPr>
        <w:pStyle w:val="Sinespaciado"/>
        <w:jc w:val="both"/>
        <w:rPr>
          <w:rFonts w:cstheme="minorHAnsi"/>
        </w:rPr>
      </w:pPr>
    </w:p>
    <w:p w14:paraId="187B4236" w14:textId="77777777" w:rsidR="00783304" w:rsidRDefault="00783304" w:rsidP="00783304">
      <w:pPr>
        <w:pStyle w:val="Sinespaciado"/>
        <w:jc w:val="both"/>
        <w:rPr>
          <w:rFonts w:cstheme="minorHAnsi"/>
          <w:b/>
        </w:rPr>
      </w:pPr>
      <w:r>
        <w:rPr>
          <w:rFonts w:cstheme="minorHAnsi"/>
          <w:b/>
        </w:rPr>
        <w:t>Consideraciones adicionales para las instalaciones de Teatro y Fórum Cultural Guanajuato</w:t>
      </w:r>
    </w:p>
    <w:p w14:paraId="4BA7C3BE" w14:textId="77777777" w:rsidR="00783304" w:rsidRDefault="00783304" w:rsidP="00783304">
      <w:pPr>
        <w:pStyle w:val="Sinespaciado"/>
        <w:jc w:val="both"/>
        <w:rPr>
          <w:rFonts w:cstheme="minorHAnsi"/>
          <w:b/>
        </w:rPr>
      </w:pPr>
    </w:p>
    <w:p w14:paraId="7E0D3DB7" w14:textId="77777777" w:rsidR="00783304" w:rsidRDefault="00783304" w:rsidP="00783304">
      <w:pPr>
        <w:pStyle w:val="Textoindependiente"/>
        <w:rPr>
          <w:rFonts w:asciiTheme="minorHAnsi" w:hAnsiTheme="minorHAnsi" w:cstheme="minorHAnsi"/>
          <w:sz w:val="22"/>
          <w:szCs w:val="22"/>
        </w:rPr>
      </w:pPr>
      <w:r>
        <w:rPr>
          <w:rFonts w:asciiTheme="minorHAnsi" w:hAnsiTheme="minorHAnsi" w:cstheme="minorHAnsi"/>
          <w:sz w:val="22"/>
          <w:szCs w:val="22"/>
        </w:rPr>
        <w:t>El proveedor adjudicado deberá entregar dentro de los primeros 30 días naturales posteriores al inicio del servicio una carpeta con la información completa del servicio al área administrativa del Teatro, tal como copias de certificados, licencia sanitaria, ficha técnica de los productos a utilizar, hojas de seguridad, copia de los formatos que se llevarán durante las visitas para reportarlas a la Coordinación Operativa del Teatro y Fórum.</w:t>
      </w:r>
    </w:p>
    <w:p w14:paraId="5D0592AF" w14:textId="77777777" w:rsidR="00783304" w:rsidRDefault="00783304" w:rsidP="00783304">
      <w:pPr>
        <w:jc w:val="both"/>
        <w:rPr>
          <w:rFonts w:cstheme="minorHAnsi"/>
          <w:b/>
        </w:rPr>
      </w:pPr>
      <w:r>
        <w:rPr>
          <w:rFonts w:cstheme="minorHAnsi"/>
          <w:b/>
        </w:rPr>
        <w:t>Trampas de roedores.</w:t>
      </w:r>
    </w:p>
    <w:p w14:paraId="39D9317F" w14:textId="77777777" w:rsidR="00783304" w:rsidRDefault="00783304" w:rsidP="00783304">
      <w:pPr>
        <w:jc w:val="both"/>
        <w:rPr>
          <w:rFonts w:cstheme="minorHAnsi"/>
        </w:rPr>
      </w:pPr>
      <w:r>
        <w:rPr>
          <w:rFonts w:cstheme="minorHAnsi"/>
        </w:rPr>
        <w:t>Las trampas para roedor serán plásticas, de diseño discreto, para cuidar la imagen de las instalaciones, no tendrán anuncios publicitarios, dichas trampas deberán estar en comodato y sin costo extra. El Fórum Cultural Guanajuato se compromete a pagar las que se encuentren dañadas o extraviadas al final del contrato, mismas que serán retiradas al término del mismo.</w:t>
      </w:r>
    </w:p>
    <w:p w14:paraId="5C4C9A85" w14:textId="77777777" w:rsidR="00783304" w:rsidRDefault="00783304" w:rsidP="00783304">
      <w:pPr>
        <w:jc w:val="both"/>
        <w:rPr>
          <w:rFonts w:cstheme="minorHAnsi"/>
        </w:rPr>
      </w:pPr>
      <w:r>
        <w:rPr>
          <w:rFonts w:cstheme="minorHAnsi"/>
        </w:rPr>
        <w:t>“El proveedor adjudicado” entregará un croquis de cada zona, donde se indique la ubicación de cada trampa para roedor, así como los lugares donde se aplicó cebo.</w:t>
      </w:r>
    </w:p>
    <w:p w14:paraId="01D0C1CD" w14:textId="77777777" w:rsidR="00783304" w:rsidRDefault="00783304" w:rsidP="00783304">
      <w:pPr>
        <w:spacing w:after="0" w:line="240" w:lineRule="auto"/>
        <w:jc w:val="both"/>
        <w:rPr>
          <w:rFonts w:cstheme="minorHAnsi"/>
          <w:b/>
          <w:bCs/>
        </w:rPr>
      </w:pPr>
      <w:r>
        <w:rPr>
          <w:rFonts w:cstheme="minorHAnsi"/>
          <w:b/>
          <w:bCs/>
        </w:rPr>
        <w:t>Colocación de trampa tipo Beta con llave para cebo rodenticida.</w:t>
      </w:r>
    </w:p>
    <w:p w14:paraId="40A79503" w14:textId="77777777" w:rsidR="00783304" w:rsidRDefault="00783304" w:rsidP="00783304">
      <w:pPr>
        <w:spacing w:after="0" w:line="240" w:lineRule="auto"/>
        <w:jc w:val="both"/>
        <w:rPr>
          <w:rFonts w:cstheme="minorHAnsi"/>
        </w:rPr>
      </w:pPr>
    </w:p>
    <w:p w14:paraId="780C6F21" w14:textId="77777777" w:rsidR="00783304" w:rsidRDefault="00783304" w:rsidP="00783304">
      <w:pPr>
        <w:spacing w:after="0" w:line="240" w:lineRule="auto"/>
        <w:jc w:val="both"/>
        <w:rPr>
          <w:rFonts w:cstheme="minorHAnsi"/>
        </w:rPr>
      </w:pPr>
      <w:r>
        <w:rPr>
          <w:rFonts w:cstheme="minorHAnsi"/>
        </w:rPr>
        <w:t>Se solicita se coloquen 20 para Teatro.</w:t>
      </w:r>
    </w:p>
    <w:p w14:paraId="10102A12" w14:textId="77777777" w:rsidR="00783304" w:rsidRDefault="00783304" w:rsidP="00783304">
      <w:pPr>
        <w:spacing w:after="0" w:line="240" w:lineRule="auto"/>
        <w:jc w:val="both"/>
        <w:rPr>
          <w:rFonts w:cstheme="minorHAnsi"/>
        </w:rPr>
      </w:pPr>
    </w:p>
    <w:p w14:paraId="572AA95D" w14:textId="77777777" w:rsidR="00783304" w:rsidRDefault="00783304" w:rsidP="00783304">
      <w:pPr>
        <w:spacing w:after="0" w:line="240" w:lineRule="auto"/>
        <w:jc w:val="both"/>
        <w:rPr>
          <w:rFonts w:cstheme="minorHAnsi"/>
        </w:rPr>
      </w:pPr>
    </w:p>
    <w:p w14:paraId="1AB030CD" w14:textId="77777777" w:rsidR="00783304" w:rsidRDefault="00783304" w:rsidP="00783304">
      <w:pPr>
        <w:pStyle w:val="Sinespaciado"/>
        <w:numPr>
          <w:ilvl w:val="0"/>
          <w:numId w:val="11"/>
        </w:numPr>
        <w:ind w:left="284" w:hanging="284"/>
        <w:jc w:val="both"/>
        <w:rPr>
          <w:rFonts w:cstheme="minorHAnsi"/>
          <w:b/>
        </w:rPr>
      </w:pPr>
      <w:r>
        <w:rPr>
          <w:rFonts w:cstheme="minorHAnsi"/>
          <w:b/>
        </w:rPr>
        <w:t>DE LOS REFUERZOS.</w:t>
      </w:r>
    </w:p>
    <w:p w14:paraId="744CDE0B" w14:textId="77777777" w:rsidR="00783304" w:rsidRDefault="00783304" w:rsidP="00783304">
      <w:pPr>
        <w:pStyle w:val="Sinespaciado"/>
        <w:ind w:left="284"/>
        <w:jc w:val="both"/>
        <w:rPr>
          <w:rFonts w:cstheme="minorHAnsi"/>
          <w:b/>
        </w:rPr>
      </w:pPr>
    </w:p>
    <w:p w14:paraId="43EF4754" w14:textId="77777777" w:rsidR="00783304" w:rsidRDefault="00783304" w:rsidP="00783304">
      <w:pPr>
        <w:jc w:val="both"/>
        <w:rPr>
          <w:rFonts w:cstheme="minorHAnsi"/>
        </w:rPr>
      </w:pPr>
      <w:r>
        <w:rPr>
          <w:rFonts w:cstheme="minorHAnsi"/>
        </w:rPr>
        <w:t xml:space="preserve">El proveedor adjudicado garantizará la efectividad de los productos aplicados por lo menos </w:t>
      </w:r>
      <w:r>
        <w:rPr>
          <w:rFonts w:cstheme="minorHAnsi"/>
          <w:b/>
        </w:rPr>
        <w:t>30 días naturales,</w:t>
      </w:r>
      <w:r>
        <w:rPr>
          <w:rFonts w:cstheme="minorHAnsi"/>
        </w:rPr>
        <w:t xml:space="preserve"> en caso contrario, se solicitará nuevamente la aplicación del producto (refuerzo) hasta el control total, sin cargo adicional para el Gobierno del Estado, posterior a dicha garantía del producto no aplica la solicitud de refuerzos.</w:t>
      </w:r>
    </w:p>
    <w:p w14:paraId="4D903AC1" w14:textId="77777777" w:rsidR="00783304" w:rsidRDefault="00783304" w:rsidP="00783304">
      <w:pPr>
        <w:jc w:val="both"/>
        <w:rPr>
          <w:rFonts w:cstheme="minorHAnsi"/>
        </w:rPr>
      </w:pPr>
    </w:p>
    <w:p w14:paraId="312AE4C4" w14:textId="77777777" w:rsidR="00783304" w:rsidRDefault="00783304" w:rsidP="00783304">
      <w:pPr>
        <w:jc w:val="both"/>
        <w:rPr>
          <w:rFonts w:cstheme="minorHAnsi"/>
          <w:b/>
        </w:rPr>
      </w:pPr>
      <w:r>
        <w:rPr>
          <w:rFonts w:cstheme="minorHAnsi"/>
          <w:b/>
        </w:rPr>
        <w:t>6. DEL TIEMPO DE ESPERA PARA REALIZAR EL SERVICIO DE FUMIGACIÓN.</w:t>
      </w:r>
    </w:p>
    <w:p w14:paraId="55970732" w14:textId="77777777" w:rsidR="00783304" w:rsidRDefault="00783304" w:rsidP="00783304">
      <w:pPr>
        <w:jc w:val="both"/>
        <w:rPr>
          <w:rFonts w:cstheme="minorHAnsi"/>
        </w:rPr>
      </w:pPr>
      <w:r>
        <w:rPr>
          <w:rFonts w:cstheme="minorHAnsi"/>
        </w:rPr>
        <w:t xml:space="preserve">El personal que llevará a cabo la realización del servicio de fumigación de conformidad al calendario establecido de común acuerdo con el encargado de la oficina o instalaciones a fumigar </w:t>
      </w:r>
      <w:r>
        <w:rPr>
          <w:rFonts w:cstheme="minorHAnsi"/>
          <w:b/>
        </w:rPr>
        <w:t>tendrá un periodo de gracia (espera) de hasta 30 minutos</w:t>
      </w:r>
      <w:r>
        <w:rPr>
          <w:rFonts w:cstheme="minorHAnsi"/>
        </w:rPr>
        <w:t>, salvo que exista acuerdo con el personal del lugar a fumigar.</w:t>
      </w:r>
    </w:p>
    <w:p w14:paraId="1DFBFAC2" w14:textId="77777777" w:rsidR="00783304" w:rsidRDefault="00783304" w:rsidP="00783304">
      <w:pPr>
        <w:jc w:val="both"/>
        <w:rPr>
          <w:rFonts w:cstheme="minorHAnsi"/>
        </w:rPr>
      </w:pPr>
    </w:p>
    <w:p w14:paraId="66CFA609" w14:textId="77777777" w:rsidR="00783304" w:rsidRDefault="00783304" w:rsidP="00783304">
      <w:pPr>
        <w:jc w:val="both"/>
        <w:rPr>
          <w:rFonts w:cstheme="minorHAnsi"/>
          <w:b/>
        </w:rPr>
      </w:pPr>
      <w:r>
        <w:rPr>
          <w:rFonts w:cstheme="minorHAnsi"/>
          <w:b/>
        </w:rPr>
        <w:t>7. DE LOS PERÍODOS DE FUMIGACIÓN.</w:t>
      </w:r>
    </w:p>
    <w:p w14:paraId="4721A500" w14:textId="77777777" w:rsidR="00783304" w:rsidRDefault="00783304" w:rsidP="00783304">
      <w:pPr>
        <w:jc w:val="both"/>
        <w:rPr>
          <w:rFonts w:cstheme="minorHAnsi"/>
        </w:rPr>
      </w:pPr>
      <w:r>
        <w:rPr>
          <w:rFonts w:cstheme="minorHAnsi"/>
        </w:rPr>
        <w:t xml:space="preserve">El proveedor adjudicado deberá de establecer un procedimiento de logística eficiente a fin de que realice la prestación del servicio en todas las oficinas de la zona adjudicada durante el periodo que le corresponda (tres veces al mes, quincenal, mensual, bimestral, trimestral, semestral y anual), </w:t>
      </w:r>
      <w:r>
        <w:rPr>
          <w:rFonts w:cstheme="minorHAnsi"/>
          <w:b/>
        </w:rPr>
        <w:t xml:space="preserve">el servicio no prestado no será pagado y además será acreedor a una pena convencional </w:t>
      </w:r>
      <w:r>
        <w:rPr>
          <w:rFonts w:cstheme="minorHAnsi"/>
          <w:b/>
        </w:rPr>
        <w:lastRenderedPageBreak/>
        <w:t>equivalente al 30% del importe del costo del servicio no prestado sin incluir el IVA</w:t>
      </w:r>
      <w:r>
        <w:rPr>
          <w:rFonts w:cstheme="minorHAnsi"/>
        </w:rPr>
        <w:t>, con independencia de las demás sanciones o penas convencionales a que se haga acreedor.</w:t>
      </w:r>
    </w:p>
    <w:p w14:paraId="70C3C2E5" w14:textId="77777777" w:rsidR="00783304" w:rsidRPr="001E4D9F" w:rsidRDefault="00783304" w:rsidP="00783304">
      <w:pPr>
        <w:jc w:val="both"/>
        <w:rPr>
          <w:rFonts w:cstheme="minorHAnsi"/>
          <w:sz w:val="2"/>
        </w:rPr>
      </w:pPr>
    </w:p>
    <w:p w14:paraId="2118B97D" w14:textId="77777777" w:rsidR="00783304" w:rsidRDefault="00783304" w:rsidP="00783304">
      <w:pPr>
        <w:jc w:val="both"/>
        <w:rPr>
          <w:rFonts w:cstheme="minorHAnsi"/>
          <w:b/>
        </w:rPr>
      </w:pPr>
      <w:r>
        <w:rPr>
          <w:rFonts w:cstheme="minorHAnsi"/>
          <w:b/>
        </w:rPr>
        <w:t>8. DE LOS ESCRITOS DE CONFORMIDAD DEL SERVICIO RECIBIDO.</w:t>
      </w:r>
    </w:p>
    <w:p w14:paraId="4C90B246" w14:textId="77777777" w:rsidR="00783304" w:rsidRDefault="00783304" w:rsidP="00783304">
      <w:pPr>
        <w:jc w:val="both"/>
        <w:rPr>
          <w:rFonts w:cstheme="minorHAnsi"/>
          <w:bCs/>
        </w:rPr>
      </w:pPr>
      <w:r>
        <w:rPr>
          <w:rFonts w:cstheme="minorHAnsi"/>
          <w:bCs/>
        </w:rPr>
        <w:t>El proveedor adjudicado, deberá presentar al encargado de cada oficia o instalación donde otorgue el servicio el formato del “Anexo II-B ESCRITO DE CONFORMIDAD DEL SERVICIO RECIBIDO DE FUMIGACIÓN” donde se evaluará el servicio otorgado por parte de cada uno de las/os encargadas/os, en el cual se plasmará la conformidad o inconformidad del mismo, el cual debe ser sellado e indicando el nombre y puesto de quien evalúa.</w:t>
      </w:r>
    </w:p>
    <w:p w14:paraId="6613F44E" w14:textId="77777777" w:rsidR="00783304" w:rsidRPr="001E4D9F" w:rsidRDefault="00783304" w:rsidP="00783304">
      <w:pPr>
        <w:jc w:val="both"/>
        <w:rPr>
          <w:rFonts w:cstheme="minorHAnsi"/>
          <w:bCs/>
          <w:sz w:val="2"/>
        </w:rPr>
      </w:pPr>
      <w:r>
        <w:rPr>
          <w:rFonts w:cstheme="minorHAnsi"/>
          <w:bCs/>
        </w:rPr>
        <w:t xml:space="preserve">  </w:t>
      </w:r>
    </w:p>
    <w:p w14:paraId="26903C1D" w14:textId="77777777" w:rsidR="00783304" w:rsidRDefault="00783304" w:rsidP="00783304">
      <w:pPr>
        <w:jc w:val="both"/>
        <w:rPr>
          <w:rFonts w:cstheme="minorHAnsi"/>
          <w:b/>
        </w:rPr>
      </w:pPr>
      <w:r>
        <w:rPr>
          <w:rFonts w:cstheme="minorHAnsi"/>
          <w:b/>
        </w:rPr>
        <w:t>9. DE LOS PAGOS.</w:t>
      </w:r>
    </w:p>
    <w:p w14:paraId="065EEDF8" w14:textId="77777777" w:rsidR="00783304" w:rsidRDefault="00783304" w:rsidP="00783304">
      <w:pPr>
        <w:spacing w:after="0"/>
        <w:jc w:val="both"/>
        <w:rPr>
          <w:rFonts w:cstheme="minorHAnsi"/>
          <w:bCs/>
        </w:rPr>
      </w:pPr>
      <w:r>
        <w:rPr>
          <w:rFonts w:cstheme="minorHAnsi"/>
          <w:bCs/>
        </w:rPr>
        <w:t>Los pagos se tramitarán por los servicios prestados en el mes anterior, dentro de los 15 días hábiles posteriores a la fecha de recepción del comprobante fiscal (CFDI) y su representación impresa, detallando precios unitarios y totales de cada concepto, cumpliendo con los requisitos fiscales correspondientes, previa entrega de los servicios recibidos a entera satisfacción del área usuaria; acompañados del Anexo II-B Escrito de Conformidad del Servicio Recibido de Fumigación, salvo el supuesto en el que el proveedor adjudicado cometa alguna de las infracciones establecidas en la Ley, en cuyo caso el pago se efectuará una vez que se concluya con los procedimientos y aplicación de sanciones respectivas. Los datos de facturación deberán ser conforme al Anexo F Requisitos de Facturación.</w:t>
      </w:r>
    </w:p>
    <w:p w14:paraId="02DBF6E0" w14:textId="77777777" w:rsidR="00783304" w:rsidRDefault="00783304" w:rsidP="00783304">
      <w:pPr>
        <w:spacing w:after="0"/>
        <w:jc w:val="both"/>
        <w:rPr>
          <w:rFonts w:cstheme="minorHAnsi"/>
          <w:bCs/>
        </w:rPr>
      </w:pPr>
    </w:p>
    <w:p w14:paraId="4B9A9031" w14:textId="6F4BEC74" w:rsidR="00783304" w:rsidRDefault="00783304" w:rsidP="00783304">
      <w:pPr>
        <w:spacing w:after="0"/>
        <w:jc w:val="both"/>
        <w:rPr>
          <w:rFonts w:cstheme="minorHAnsi"/>
          <w:bCs/>
        </w:rPr>
      </w:pPr>
      <w:r>
        <w:rPr>
          <w:rFonts w:cstheme="minorHAnsi"/>
          <w:bCs/>
        </w:rPr>
        <w:t>No se realizarán pagos si no se cuenta con la entrega por parte del proveedor adjudicado del escrito de confo</w:t>
      </w:r>
      <w:r w:rsidR="001E4D9F">
        <w:rPr>
          <w:rFonts w:cstheme="minorHAnsi"/>
          <w:bCs/>
        </w:rPr>
        <w:t>rmidad, de acuerdo al Anexo II-B</w:t>
      </w:r>
      <w:r>
        <w:rPr>
          <w:rFonts w:cstheme="minorHAnsi"/>
          <w:bCs/>
        </w:rPr>
        <w:t xml:space="preserve"> Formato de Entrega de Escritos de Conformidad en original, el cual deberá de estar evaluado, firmado y sellado por cada área receptora del servicio.</w:t>
      </w:r>
    </w:p>
    <w:p w14:paraId="44400D54" w14:textId="057CD79B" w:rsidR="00715133" w:rsidRDefault="00715133" w:rsidP="00783304">
      <w:pPr>
        <w:pStyle w:val="Ttulo2"/>
        <w:rPr>
          <w:rFonts w:cstheme="minorHAnsi"/>
        </w:rPr>
      </w:pPr>
    </w:p>
    <w:sectPr w:rsidR="00715133" w:rsidSect="00777FA3">
      <w:headerReference w:type="default" r:id="rId9"/>
      <w:footerReference w:type="default" r:id="rId10"/>
      <w:pgSz w:w="12240" w:h="15840"/>
      <w:pgMar w:top="1417" w:right="1701" w:bottom="1417" w:left="1701" w:header="39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430AE" w14:textId="77777777" w:rsidR="001802A4" w:rsidRDefault="001802A4" w:rsidP="0052012A">
      <w:pPr>
        <w:spacing w:after="0" w:line="240" w:lineRule="auto"/>
      </w:pPr>
      <w:r>
        <w:separator/>
      </w:r>
    </w:p>
  </w:endnote>
  <w:endnote w:type="continuationSeparator" w:id="0">
    <w:p w14:paraId="5E57B3AD" w14:textId="77777777" w:rsidR="001802A4" w:rsidRDefault="001802A4" w:rsidP="00520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553639"/>
      <w:docPartObj>
        <w:docPartGallery w:val="Page Numbers (Bottom of Page)"/>
        <w:docPartUnique/>
      </w:docPartObj>
    </w:sdtPr>
    <w:sdtEndPr/>
    <w:sdtContent>
      <w:sdt>
        <w:sdtPr>
          <w:id w:val="-1769616900"/>
          <w:docPartObj>
            <w:docPartGallery w:val="Page Numbers (Top of Page)"/>
            <w:docPartUnique/>
          </w:docPartObj>
        </w:sdtPr>
        <w:sdtEndPr/>
        <w:sdtContent>
          <w:p w14:paraId="2F73E49B" w14:textId="77777777" w:rsidR="00B242F8" w:rsidRDefault="00B242F8">
            <w:pPr>
              <w:pStyle w:val="Piedepgina"/>
              <w:jc w:val="right"/>
              <w:rPr>
                <w:b/>
                <w:bCs/>
                <w:sz w:val="24"/>
                <w:szCs w:val="24"/>
              </w:rP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3854C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3854C2">
              <w:rPr>
                <w:b/>
                <w:bCs/>
                <w:noProof/>
              </w:rPr>
              <w:t>7</w:t>
            </w:r>
            <w:r>
              <w:rPr>
                <w:b/>
                <w:bCs/>
                <w:sz w:val="24"/>
                <w:szCs w:val="24"/>
              </w:rPr>
              <w:fldChar w:fldCharType="end"/>
            </w:r>
          </w:p>
          <w:p w14:paraId="2A7D7A5C" w14:textId="0C15DE1C" w:rsidR="00B242F8" w:rsidRDefault="001802A4">
            <w:pPr>
              <w:pStyle w:val="Piedepgina"/>
              <w:jc w:val="right"/>
            </w:pPr>
          </w:p>
        </w:sdtContent>
      </w:sdt>
    </w:sdtContent>
  </w:sdt>
  <w:p w14:paraId="65E58AF8" w14:textId="5B38BB7C" w:rsidR="008F1917" w:rsidRDefault="008F19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21885" w14:textId="77777777" w:rsidR="001802A4" w:rsidRDefault="001802A4" w:rsidP="0052012A">
      <w:pPr>
        <w:spacing w:after="0" w:line="240" w:lineRule="auto"/>
      </w:pPr>
      <w:r>
        <w:separator/>
      </w:r>
    </w:p>
  </w:footnote>
  <w:footnote w:type="continuationSeparator" w:id="0">
    <w:p w14:paraId="642D6A3E" w14:textId="77777777" w:rsidR="001802A4" w:rsidRDefault="001802A4" w:rsidP="005201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D5EEB" w14:textId="5D471900" w:rsidR="0052012A" w:rsidRPr="00FC11E4" w:rsidRDefault="00777FA3" w:rsidP="00FC11E4">
    <w:pPr>
      <w:pStyle w:val="Encabezado"/>
      <w:jc w:val="both"/>
      <w:rPr>
        <w:rFonts w:ascii="Arial" w:hAnsi="Arial" w:cs="Arial"/>
        <w:b/>
        <w:sz w:val="16"/>
      </w:rPr>
    </w:pPr>
    <w:r w:rsidRPr="00FC11E4">
      <w:rPr>
        <w:noProof/>
        <w:sz w:val="16"/>
        <w:lang w:eastAsia="es-MX"/>
      </w:rPr>
      <w:ptab w:relativeTo="margin" w:alignment="left" w:leader="none"/>
    </w:r>
    <w:r w:rsidRPr="00FC11E4">
      <w:rPr>
        <w:noProof/>
        <w:sz w:val="16"/>
        <w:lang w:eastAsia="es-MX"/>
      </w:rPr>
      <w:t xml:space="preserve">                                                                                                   </w:t>
    </w:r>
    <w:r w:rsidR="0052012A" w:rsidRPr="00FC11E4">
      <w:rPr>
        <w:rFonts w:ascii="Arial" w:hAnsi="Arial" w:cs="Arial"/>
        <w:b/>
        <w:sz w:val="16"/>
      </w:rPr>
      <w:t>A</w:t>
    </w:r>
    <w:r w:rsidR="002A341A" w:rsidRPr="00FC11E4">
      <w:rPr>
        <w:rFonts w:ascii="Arial" w:hAnsi="Arial" w:cs="Arial"/>
        <w:b/>
        <w:sz w:val="16"/>
      </w:rPr>
      <w:t>NEX</w:t>
    </w:r>
    <w:r w:rsidR="0052012A" w:rsidRPr="00FC11E4">
      <w:rPr>
        <w:rFonts w:ascii="Arial" w:hAnsi="Arial" w:cs="Arial"/>
        <w:b/>
        <w:sz w:val="16"/>
      </w:rPr>
      <w:t>O II</w:t>
    </w:r>
    <w:r w:rsidR="002A341A" w:rsidRPr="00FC11E4">
      <w:rPr>
        <w:rFonts w:ascii="Arial" w:hAnsi="Arial" w:cs="Arial"/>
        <w:b/>
        <w:sz w:val="16"/>
      </w:rPr>
      <w:t xml:space="preserve"> </w:t>
    </w:r>
    <w:r w:rsidR="00FC11E4" w:rsidRPr="00FC11E4">
      <w:rPr>
        <w:rFonts w:ascii="Arial" w:hAnsi="Arial" w:cs="Arial"/>
        <w:b/>
        <w:sz w:val="16"/>
      </w:rPr>
      <w:t xml:space="preserve">DESCRIPCIÓN DEL SERVICIO DE </w:t>
    </w:r>
    <w:r w:rsidR="0052012A" w:rsidRPr="00FC11E4">
      <w:rPr>
        <w:rFonts w:ascii="Arial" w:hAnsi="Arial" w:cs="Arial"/>
        <w:b/>
        <w:sz w:val="16"/>
      </w:rPr>
      <w:t>FUMIGACIÓN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C9"/>
    <w:multiLevelType w:val="hybridMultilevel"/>
    <w:tmpl w:val="0DFCCF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3493362"/>
    <w:multiLevelType w:val="hybridMultilevel"/>
    <w:tmpl w:val="CA2A344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491D1A"/>
    <w:multiLevelType w:val="hybridMultilevel"/>
    <w:tmpl w:val="5B80B37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768594D"/>
    <w:multiLevelType w:val="hybridMultilevel"/>
    <w:tmpl w:val="5B94D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2AD1F04"/>
    <w:multiLevelType w:val="hybridMultilevel"/>
    <w:tmpl w:val="1C0C47F6"/>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A194095"/>
    <w:multiLevelType w:val="hybridMultilevel"/>
    <w:tmpl w:val="8D0818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6B9E6E0A"/>
    <w:multiLevelType w:val="hybridMultilevel"/>
    <w:tmpl w:val="9224D5C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6DC55E02"/>
    <w:multiLevelType w:val="hybridMultilevel"/>
    <w:tmpl w:val="372280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A404563"/>
    <w:multiLevelType w:val="hybridMultilevel"/>
    <w:tmpl w:val="59162C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A820F44"/>
    <w:multiLevelType w:val="hybridMultilevel"/>
    <w:tmpl w:val="D0B2B2A0"/>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1"/>
  </w:num>
  <w:num w:numId="6">
    <w:abstractNumId w:val="2"/>
  </w:num>
  <w:num w:numId="7">
    <w:abstractNumId w:val="7"/>
  </w:num>
  <w:num w:numId="8">
    <w:abstractNumId w:val="8"/>
  </w:num>
  <w:num w:numId="9">
    <w:abstractNumId w:val="0"/>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FEF"/>
    <w:rsid w:val="00031333"/>
    <w:rsid w:val="00055B3F"/>
    <w:rsid w:val="00060294"/>
    <w:rsid w:val="000603E2"/>
    <w:rsid w:val="0006427F"/>
    <w:rsid w:val="00076ADF"/>
    <w:rsid w:val="00092F18"/>
    <w:rsid w:val="000A49B0"/>
    <w:rsid w:val="000A6A1A"/>
    <w:rsid w:val="000C2F92"/>
    <w:rsid w:val="000D006A"/>
    <w:rsid w:val="000D091C"/>
    <w:rsid w:val="000E1A80"/>
    <w:rsid w:val="001074BB"/>
    <w:rsid w:val="00112AB6"/>
    <w:rsid w:val="0013016E"/>
    <w:rsid w:val="00143932"/>
    <w:rsid w:val="00144A07"/>
    <w:rsid w:val="00162617"/>
    <w:rsid w:val="001802A4"/>
    <w:rsid w:val="001847B2"/>
    <w:rsid w:val="00197698"/>
    <w:rsid w:val="001B5637"/>
    <w:rsid w:val="001C5007"/>
    <w:rsid w:val="001D731C"/>
    <w:rsid w:val="001E4D9F"/>
    <w:rsid w:val="00244395"/>
    <w:rsid w:val="002702D4"/>
    <w:rsid w:val="002A341A"/>
    <w:rsid w:val="002B4A4B"/>
    <w:rsid w:val="002C1B34"/>
    <w:rsid w:val="002D2443"/>
    <w:rsid w:val="002E2738"/>
    <w:rsid w:val="002E77BE"/>
    <w:rsid w:val="00301B3F"/>
    <w:rsid w:val="00301D2A"/>
    <w:rsid w:val="003155AC"/>
    <w:rsid w:val="0033046C"/>
    <w:rsid w:val="00344403"/>
    <w:rsid w:val="00344BA0"/>
    <w:rsid w:val="003523AF"/>
    <w:rsid w:val="003534A5"/>
    <w:rsid w:val="00357F29"/>
    <w:rsid w:val="003630CA"/>
    <w:rsid w:val="003638C4"/>
    <w:rsid w:val="003651C1"/>
    <w:rsid w:val="003854C2"/>
    <w:rsid w:val="003D6E4B"/>
    <w:rsid w:val="003E22D2"/>
    <w:rsid w:val="00407FBC"/>
    <w:rsid w:val="00447661"/>
    <w:rsid w:val="00447FBE"/>
    <w:rsid w:val="00471104"/>
    <w:rsid w:val="00481649"/>
    <w:rsid w:val="00492CCE"/>
    <w:rsid w:val="004B532F"/>
    <w:rsid w:val="004C2F4F"/>
    <w:rsid w:val="004E5E66"/>
    <w:rsid w:val="004F0E87"/>
    <w:rsid w:val="004F2197"/>
    <w:rsid w:val="00501809"/>
    <w:rsid w:val="0050674F"/>
    <w:rsid w:val="005149CE"/>
    <w:rsid w:val="0052012A"/>
    <w:rsid w:val="00520E84"/>
    <w:rsid w:val="00527B28"/>
    <w:rsid w:val="00535B5A"/>
    <w:rsid w:val="00540148"/>
    <w:rsid w:val="00542839"/>
    <w:rsid w:val="00543CEA"/>
    <w:rsid w:val="0055374A"/>
    <w:rsid w:val="00562FD6"/>
    <w:rsid w:val="00587BB7"/>
    <w:rsid w:val="005A237D"/>
    <w:rsid w:val="005A24D1"/>
    <w:rsid w:val="005A7CA2"/>
    <w:rsid w:val="005D0372"/>
    <w:rsid w:val="005D2E85"/>
    <w:rsid w:val="005F0E05"/>
    <w:rsid w:val="005F62EC"/>
    <w:rsid w:val="005F7C56"/>
    <w:rsid w:val="00606269"/>
    <w:rsid w:val="00607AF4"/>
    <w:rsid w:val="006100F9"/>
    <w:rsid w:val="00614968"/>
    <w:rsid w:val="006207B7"/>
    <w:rsid w:val="006303E4"/>
    <w:rsid w:val="00630810"/>
    <w:rsid w:val="006838AE"/>
    <w:rsid w:val="0068416F"/>
    <w:rsid w:val="00691A57"/>
    <w:rsid w:val="0069718C"/>
    <w:rsid w:val="006C1493"/>
    <w:rsid w:val="00700FEF"/>
    <w:rsid w:val="007111F8"/>
    <w:rsid w:val="00715133"/>
    <w:rsid w:val="00717B81"/>
    <w:rsid w:val="00744C1A"/>
    <w:rsid w:val="00746B32"/>
    <w:rsid w:val="00776EDB"/>
    <w:rsid w:val="00777FA3"/>
    <w:rsid w:val="00783304"/>
    <w:rsid w:val="007A3CA5"/>
    <w:rsid w:val="007B0152"/>
    <w:rsid w:val="007B0EA2"/>
    <w:rsid w:val="007C0DBB"/>
    <w:rsid w:val="007C38BB"/>
    <w:rsid w:val="007D2802"/>
    <w:rsid w:val="007D5597"/>
    <w:rsid w:val="00801460"/>
    <w:rsid w:val="0081368D"/>
    <w:rsid w:val="008214A0"/>
    <w:rsid w:val="0084476B"/>
    <w:rsid w:val="008977F3"/>
    <w:rsid w:val="008C32F0"/>
    <w:rsid w:val="008E3A99"/>
    <w:rsid w:val="008F1917"/>
    <w:rsid w:val="009069D9"/>
    <w:rsid w:val="00927C95"/>
    <w:rsid w:val="0094409A"/>
    <w:rsid w:val="00985F0C"/>
    <w:rsid w:val="009A3214"/>
    <w:rsid w:val="009D4668"/>
    <w:rsid w:val="009E1F31"/>
    <w:rsid w:val="009E4D5F"/>
    <w:rsid w:val="00A0246E"/>
    <w:rsid w:val="00A216B5"/>
    <w:rsid w:val="00A8698C"/>
    <w:rsid w:val="00AA115B"/>
    <w:rsid w:val="00AA271F"/>
    <w:rsid w:val="00AA717A"/>
    <w:rsid w:val="00AB00AD"/>
    <w:rsid w:val="00AB61C5"/>
    <w:rsid w:val="00AB6E94"/>
    <w:rsid w:val="00AE7530"/>
    <w:rsid w:val="00B20BA9"/>
    <w:rsid w:val="00B20EB6"/>
    <w:rsid w:val="00B22333"/>
    <w:rsid w:val="00B239A6"/>
    <w:rsid w:val="00B242F8"/>
    <w:rsid w:val="00B33A6A"/>
    <w:rsid w:val="00B4560E"/>
    <w:rsid w:val="00B457A2"/>
    <w:rsid w:val="00B81D12"/>
    <w:rsid w:val="00B81E11"/>
    <w:rsid w:val="00B91FD7"/>
    <w:rsid w:val="00BA4E14"/>
    <w:rsid w:val="00BB5311"/>
    <w:rsid w:val="00BB701E"/>
    <w:rsid w:val="00BD7B48"/>
    <w:rsid w:val="00C10A27"/>
    <w:rsid w:val="00C12168"/>
    <w:rsid w:val="00C13F6D"/>
    <w:rsid w:val="00C158B4"/>
    <w:rsid w:val="00C357F9"/>
    <w:rsid w:val="00C4469D"/>
    <w:rsid w:val="00C55836"/>
    <w:rsid w:val="00C70973"/>
    <w:rsid w:val="00C751C8"/>
    <w:rsid w:val="00CA4296"/>
    <w:rsid w:val="00CA7258"/>
    <w:rsid w:val="00CC3E45"/>
    <w:rsid w:val="00CC4C7E"/>
    <w:rsid w:val="00CF14CC"/>
    <w:rsid w:val="00CF3779"/>
    <w:rsid w:val="00D16692"/>
    <w:rsid w:val="00D2667C"/>
    <w:rsid w:val="00D6369E"/>
    <w:rsid w:val="00D819E5"/>
    <w:rsid w:val="00DC5C18"/>
    <w:rsid w:val="00DD0530"/>
    <w:rsid w:val="00DD65C4"/>
    <w:rsid w:val="00DF02FC"/>
    <w:rsid w:val="00E10880"/>
    <w:rsid w:val="00E439B7"/>
    <w:rsid w:val="00E54B65"/>
    <w:rsid w:val="00E55EBF"/>
    <w:rsid w:val="00E608B3"/>
    <w:rsid w:val="00E72E2D"/>
    <w:rsid w:val="00E8468E"/>
    <w:rsid w:val="00E93BD3"/>
    <w:rsid w:val="00EE1E60"/>
    <w:rsid w:val="00F009CA"/>
    <w:rsid w:val="00F027F3"/>
    <w:rsid w:val="00F16009"/>
    <w:rsid w:val="00F33A3C"/>
    <w:rsid w:val="00F3445B"/>
    <w:rsid w:val="00F544AA"/>
    <w:rsid w:val="00F607FC"/>
    <w:rsid w:val="00F85F02"/>
    <w:rsid w:val="00F97422"/>
    <w:rsid w:val="00FB259C"/>
    <w:rsid w:val="00FB4FDE"/>
    <w:rsid w:val="00FC11E4"/>
    <w:rsid w:val="00FC4B86"/>
    <w:rsid w:val="00FC7CCC"/>
    <w:rsid w:val="00FE6F83"/>
    <w:rsid w:val="00FF675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2A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A3C"/>
  </w:style>
  <w:style w:type="paragraph" w:styleId="Ttulo1">
    <w:name w:val="heading 1"/>
    <w:basedOn w:val="Normal"/>
    <w:next w:val="Normal"/>
    <w:link w:val="Ttulo1Car"/>
    <w:qFormat/>
    <w:rsid w:val="008214A0"/>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uiPriority w:val="9"/>
    <w:unhideWhenUsed/>
    <w:qFormat/>
    <w:rsid w:val="00AB61C5"/>
    <w:pPr>
      <w:keepNext/>
      <w:autoSpaceDE w:val="0"/>
      <w:autoSpaceDN w:val="0"/>
      <w:adjustRightInd w:val="0"/>
      <w:spacing w:after="0" w:line="240" w:lineRule="auto"/>
      <w:jc w:val="center"/>
      <w:outlineLvl w:val="1"/>
    </w:pPr>
    <w:rPr>
      <w:rFonts w:ascii="Arial" w:eastAsia="Calibri" w:hAnsi="Arial" w:cs="Arial"/>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00FEF"/>
    <w:pPr>
      <w:spacing w:after="0" w:line="240" w:lineRule="auto"/>
    </w:pPr>
  </w:style>
  <w:style w:type="paragraph" w:styleId="Encabezado">
    <w:name w:val="header"/>
    <w:basedOn w:val="Normal"/>
    <w:link w:val="EncabezadoCar"/>
    <w:uiPriority w:val="99"/>
    <w:unhideWhenUsed/>
    <w:rsid w:val="005201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012A"/>
  </w:style>
  <w:style w:type="paragraph" w:styleId="Piedepgina">
    <w:name w:val="footer"/>
    <w:basedOn w:val="Normal"/>
    <w:link w:val="PiedepginaCar"/>
    <w:uiPriority w:val="99"/>
    <w:unhideWhenUsed/>
    <w:rsid w:val="005201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012A"/>
  </w:style>
  <w:style w:type="paragraph" w:styleId="Prrafodelista">
    <w:name w:val="List Paragraph"/>
    <w:basedOn w:val="Normal"/>
    <w:uiPriority w:val="34"/>
    <w:qFormat/>
    <w:rsid w:val="007B0152"/>
    <w:pPr>
      <w:ind w:left="720"/>
      <w:contextualSpacing/>
    </w:pPr>
  </w:style>
  <w:style w:type="paragraph" w:styleId="Textoindependiente3">
    <w:name w:val="Body Text 3"/>
    <w:basedOn w:val="Normal"/>
    <w:link w:val="Textoindependiente3Car"/>
    <w:rsid w:val="00344403"/>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44403"/>
    <w:rPr>
      <w:rFonts w:ascii="Ottawa" w:eastAsia="Times New Roman" w:hAnsi="Ottawa" w:cs="Times New Roman"/>
      <w:sz w:val="28"/>
      <w:szCs w:val="20"/>
      <w:lang w:eastAsia="es-ES"/>
    </w:rPr>
  </w:style>
  <w:style w:type="table" w:customStyle="1" w:styleId="Cuadrculadetablaclara1">
    <w:name w:val="Cuadrícula de tabla clara1"/>
    <w:basedOn w:val="Tablanormal"/>
    <w:rsid w:val="00344403"/>
    <w:pPr>
      <w:spacing w:after="0" w:line="240" w:lineRule="auto"/>
    </w:pPr>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777FA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7FA3"/>
    <w:rPr>
      <w:rFonts w:ascii="Tahoma" w:hAnsi="Tahoma" w:cs="Tahoma"/>
      <w:sz w:val="16"/>
      <w:szCs w:val="16"/>
    </w:rPr>
  </w:style>
  <w:style w:type="character" w:customStyle="1" w:styleId="spellorig">
    <w:name w:val="spell_orig"/>
    <w:basedOn w:val="Fuentedeprrafopredeter"/>
    <w:rsid w:val="00357F29"/>
  </w:style>
  <w:style w:type="character" w:styleId="Hipervnculo">
    <w:name w:val="Hyperlink"/>
    <w:basedOn w:val="Fuentedeprrafopredeter"/>
    <w:uiPriority w:val="99"/>
    <w:semiHidden/>
    <w:unhideWhenUsed/>
    <w:rsid w:val="00357F29"/>
    <w:rPr>
      <w:color w:val="0000FF"/>
      <w:u w:val="single"/>
    </w:rPr>
  </w:style>
  <w:style w:type="character" w:customStyle="1" w:styleId="Ttulo1Car">
    <w:name w:val="Título 1 Car"/>
    <w:basedOn w:val="Fuentedeprrafopredeter"/>
    <w:link w:val="Ttulo1"/>
    <w:rsid w:val="008214A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uiPriority w:val="9"/>
    <w:rsid w:val="00AB61C5"/>
    <w:rPr>
      <w:rFonts w:ascii="Arial" w:eastAsia="Calibri" w:hAnsi="Arial" w:cs="Arial"/>
      <w:b/>
      <w:sz w:val="20"/>
      <w:szCs w:val="20"/>
      <w:lang w:eastAsia="es-ES"/>
    </w:rPr>
  </w:style>
  <w:style w:type="paragraph" w:styleId="Textoindependiente">
    <w:name w:val="Body Text"/>
    <w:basedOn w:val="Normal"/>
    <w:link w:val="TextoindependienteCar"/>
    <w:uiPriority w:val="99"/>
    <w:unhideWhenUsed/>
    <w:rsid w:val="007C0DBB"/>
    <w:pPr>
      <w:jc w:val="both"/>
    </w:pPr>
    <w:rPr>
      <w:rFonts w:ascii="Arial" w:hAnsi="Arial" w:cs="Arial"/>
      <w:sz w:val="20"/>
      <w:szCs w:val="20"/>
    </w:rPr>
  </w:style>
  <w:style w:type="character" w:customStyle="1" w:styleId="TextoindependienteCar">
    <w:name w:val="Texto independiente Car"/>
    <w:basedOn w:val="Fuentedeprrafopredeter"/>
    <w:link w:val="Textoindependiente"/>
    <w:uiPriority w:val="99"/>
    <w:rsid w:val="007C0DBB"/>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A3C"/>
  </w:style>
  <w:style w:type="paragraph" w:styleId="Ttulo1">
    <w:name w:val="heading 1"/>
    <w:basedOn w:val="Normal"/>
    <w:next w:val="Normal"/>
    <w:link w:val="Ttulo1Car"/>
    <w:qFormat/>
    <w:rsid w:val="008214A0"/>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uiPriority w:val="9"/>
    <w:unhideWhenUsed/>
    <w:qFormat/>
    <w:rsid w:val="00AB61C5"/>
    <w:pPr>
      <w:keepNext/>
      <w:autoSpaceDE w:val="0"/>
      <w:autoSpaceDN w:val="0"/>
      <w:adjustRightInd w:val="0"/>
      <w:spacing w:after="0" w:line="240" w:lineRule="auto"/>
      <w:jc w:val="center"/>
      <w:outlineLvl w:val="1"/>
    </w:pPr>
    <w:rPr>
      <w:rFonts w:ascii="Arial" w:eastAsia="Calibri" w:hAnsi="Arial" w:cs="Arial"/>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700FEF"/>
    <w:pPr>
      <w:spacing w:after="0" w:line="240" w:lineRule="auto"/>
    </w:pPr>
  </w:style>
  <w:style w:type="paragraph" w:styleId="Encabezado">
    <w:name w:val="header"/>
    <w:basedOn w:val="Normal"/>
    <w:link w:val="EncabezadoCar"/>
    <w:uiPriority w:val="99"/>
    <w:unhideWhenUsed/>
    <w:rsid w:val="005201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012A"/>
  </w:style>
  <w:style w:type="paragraph" w:styleId="Piedepgina">
    <w:name w:val="footer"/>
    <w:basedOn w:val="Normal"/>
    <w:link w:val="PiedepginaCar"/>
    <w:uiPriority w:val="99"/>
    <w:unhideWhenUsed/>
    <w:rsid w:val="005201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012A"/>
  </w:style>
  <w:style w:type="paragraph" w:styleId="Prrafodelista">
    <w:name w:val="List Paragraph"/>
    <w:basedOn w:val="Normal"/>
    <w:uiPriority w:val="34"/>
    <w:qFormat/>
    <w:rsid w:val="007B0152"/>
    <w:pPr>
      <w:ind w:left="720"/>
      <w:contextualSpacing/>
    </w:pPr>
  </w:style>
  <w:style w:type="paragraph" w:styleId="Textoindependiente3">
    <w:name w:val="Body Text 3"/>
    <w:basedOn w:val="Normal"/>
    <w:link w:val="Textoindependiente3Car"/>
    <w:rsid w:val="00344403"/>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44403"/>
    <w:rPr>
      <w:rFonts w:ascii="Ottawa" w:eastAsia="Times New Roman" w:hAnsi="Ottawa" w:cs="Times New Roman"/>
      <w:sz w:val="28"/>
      <w:szCs w:val="20"/>
      <w:lang w:eastAsia="es-ES"/>
    </w:rPr>
  </w:style>
  <w:style w:type="table" w:customStyle="1" w:styleId="Cuadrculadetablaclara1">
    <w:name w:val="Cuadrícula de tabla clara1"/>
    <w:basedOn w:val="Tablanormal"/>
    <w:rsid w:val="00344403"/>
    <w:pPr>
      <w:spacing w:after="0" w:line="240" w:lineRule="auto"/>
    </w:pPr>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777FA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7FA3"/>
    <w:rPr>
      <w:rFonts w:ascii="Tahoma" w:hAnsi="Tahoma" w:cs="Tahoma"/>
      <w:sz w:val="16"/>
      <w:szCs w:val="16"/>
    </w:rPr>
  </w:style>
  <w:style w:type="character" w:customStyle="1" w:styleId="spellorig">
    <w:name w:val="spell_orig"/>
    <w:basedOn w:val="Fuentedeprrafopredeter"/>
    <w:rsid w:val="00357F29"/>
  </w:style>
  <w:style w:type="character" w:styleId="Hipervnculo">
    <w:name w:val="Hyperlink"/>
    <w:basedOn w:val="Fuentedeprrafopredeter"/>
    <w:uiPriority w:val="99"/>
    <w:semiHidden/>
    <w:unhideWhenUsed/>
    <w:rsid w:val="00357F29"/>
    <w:rPr>
      <w:color w:val="0000FF"/>
      <w:u w:val="single"/>
    </w:rPr>
  </w:style>
  <w:style w:type="character" w:customStyle="1" w:styleId="Ttulo1Car">
    <w:name w:val="Título 1 Car"/>
    <w:basedOn w:val="Fuentedeprrafopredeter"/>
    <w:link w:val="Ttulo1"/>
    <w:rsid w:val="008214A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uiPriority w:val="9"/>
    <w:rsid w:val="00AB61C5"/>
    <w:rPr>
      <w:rFonts w:ascii="Arial" w:eastAsia="Calibri" w:hAnsi="Arial" w:cs="Arial"/>
      <w:b/>
      <w:sz w:val="20"/>
      <w:szCs w:val="20"/>
      <w:lang w:eastAsia="es-ES"/>
    </w:rPr>
  </w:style>
  <w:style w:type="paragraph" w:styleId="Textoindependiente">
    <w:name w:val="Body Text"/>
    <w:basedOn w:val="Normal"/>
    <w:link w:val="TextoindependienteCar"/>
    <w:uiPriority w:val="99"/>
    <w:unhideWhenUsed/>
    <w:rsid w:val="007C0DBB"/>
    <w:pPr>
      <w:jc w:val="both"/>
    </w:pPr>
    <w:rPr>
      <w:rFonts w:ascii="Arial" w:hAnsi="Arial" w:cs="Arial"/>
      <w:sz w:val="20"/>
      <w:szCs w:val="20"/>
    </w:rPr>
  </w:style>
  <w:style w:type="character" w:customStyle="1" w:styleId="TextoindependienteCar">
    <w:name w:val="Texto independiente Car"/>
    <w:basedOn w:val="Fuentedeprrafopredeter"/>
    <w:link w:val="Textoindependiente"/>
    <w:uiPriority w:val="99"/>
    <w:rsid w:val="007C0DB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036925">
      <w:bodyDiv w:val="1"/>
      <w:marLeft w:val="0"/>
      <w:marRight w:val="0"/>
      <w:marTop w:val="0"/>
      <w:marBottom w:val="0"/>
      <w:divBdr>
        <w:top w:val="none" w:sz="0" w:space="0" w:color="auto"/>
        <w:left w:val="none" w:sz="0" w:space="0" w:color="auto"/>
        <w:bottom w:val="none" w:sz="0" w:space="0" w:color="auto"/>
        <w:right w:val="none" w:sz="0" w:space="0" w:color="auto"/>
      </w:divBdr>
    </w:div>
    <w:div w:id="1935016934">
      <w:bodyDiv w:val="1"/>
      <w:marLeft w:val="0"/>
      <w:marRight w:val="0"/>
      <w:marTop w:val="0"/>
      <w:marBottom w:val="0"/>
      <w:divBdr>
        <w:top w:val="none" w:sz="0" w:space="0" w:color="auto"/>
        <w:left w:val="none" w:sz="0" w:space="0" w:color="auto"/>
        <w:bottom w:val="none" w:sz="0" w:space="0" w:color="auto"/>
        <w:right w:val="none" w:sz="0" w:space="0" w:color="auto"/>
      </w:divBdr>
    </w:div>
    <w:div w:id="2001960043">
      <w:bodyDiv w:val="1"/>
      <w:marLeft w:val="0"/>
      <w:marRight w:val="0"/>
      <w:marTop w:val="0"/>
      <w:marBottom w:val="0"/>
      <w:divBdr>
        <w:top w:val="none" w:sz="0" w:space="0" w:color="auto"/>
        <w:left w:val="none" w:sz="0" w:space="0" w:color="auto"/>
        <w:bottom w:val="none" w:sz="0" w:space="0" w:color="auto"/>
        <w:right w:val="none" w:sz="0" w:space="0" w:color="auto"/>
      </w:divBdr>
    </w:div>
    <w:div w:id="208845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lient=firefox-b-ab&amp;biw=1920&amp;bih=966&amp;tbm=isch&amp;q=micro+ionizadora&amp;spell=1&amp;sa=X&amp;ved=0ahUKEwiPm9f82ebeAhUf8YMKHe-ND14QBQg6KA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2841</Words>
  <Characters>15626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MA ELENA AGÜERO SOTO</cp:lastModifiedBy>
  <cp:revision>19</cp:revision>
  <cp:lastPrinted>2025-02-04T19:24:00Z</cp:lastPrinted>
  <dcterms:created xsi:type="dcterms:W3CDTF">2022-11-01T18:50:00Z</dcterms:created>
  <dcterms:modified xsi:type="dcterms:W3CDTF">2025-02-04T19:24:00Z</dcterms:modified>
</cp:coreProperties>
</file>